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Ficha 1</w:t>
      </w:r>
    </w:p>
    <w:p w:rsidR="00000000" w:rsidDel="00000000" w:rsidP="00000000" w:rsidRDefault="00000000" w:rsidRPr="00000000" w14:paraId="00000002">
      <w:pPr>
        <w:pageBreakBefore w:val="0"/>
        <w:jc w:val="center"/>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Pequeña pero gran tragedia </w:t>
      </w:r>
    </w:p>
    <w:p w:rsidR="00000000" w:rsidDel="00000000" w:rsidP="00000000" w:rsidRDefault="00000000" w:rsidRPr="00000000" w14:paraId="00000003">
      <w:pPr>
        <w:pageBreakBefore w:val="0"/>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04">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“Ya no tiene padre, Juanín”.</w:t>
      </w:r>
    </w:p>
    <w:p w:rsidR="00000000" w:rsidDel="00000000" w:rsidP="00000000" w:rsidRDefault="00000000" w:rsidRPr="00000000" w14:paraId="00000005">
      <w:pPr>
        <w:pageBreakBefore w:val="0"/>
        <w:jc w:val="both"/>
        <w:rPr>
          <w:rFonts w:ascii="Tahoma" w:cs="Tahoma" w:eastAsia="Tahoma" w:hAnsi="Tahoma"/>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06">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7">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“No tenía yo aún dos años-cuenta don Bosco-cuando murió mi padre. No recuerdo ni su cara. Sólo me acuerdo de las palabras de mi madre: “Ya no tienes padre, Juanín”. Todos salían de la habitación del difunto, y yo quería permanecer en ella a toda costa. </w:t>
            </w:r>
          </w:p>
          <w:p w:rsidR="00000000" w:rsidDel="00000000" w:rsidP="00000000" w:rsidRDefault="00000000" w:rsidRPr="00000000" w14:paraId="00000008">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 “Ven, Juanín”, -insistía mi madre dulcemente. </w:t>
            </w:r>
          </w:p>
          <w:p w:rsidR="00000000" w:rsidDel="00000000" w:rsidP="00000000" w:rsidRDefault="00000000" w:rsidRPr="00000000" w14:paraId="00000009">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 “Si no viene papá, tampoco yo quiero ir”-respondía yo. </w:t>
            </w:r>
          </w:p>
          <w:p w:rsidR="00000000" w:rsidDel="00000000" w:rsidP="00000000" w:rsidRDefault="00000000" w:rsidRPr="00000000" w14:paraId="0000000A">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 “Ea, ven, hijo; ya no tienes padre”. </w:t>
            </w:r>
          </w:p>
          <w:p w:rsidR="00000000" w:rsidDel="00000000" w:rsidP="00000000" w:rsidRDefault="00000000" w:rsidRPr="00000000" w14:paraId="0000000B">
            <w:pPr>
              <w:pageBreakBefore w:val="0"/>
              <w:jc w:val="both"/>
              <w:rPr>
                <w:rFonts w:ascii="EB Garamond" w:cs="EB Garamond" w:eastAsia="EB Garamond" w:hAnsi="EB Garamond"/>
                <w:vertAlign w:val="baseline"/>
              </w:rPr>
            </w:pPr>
            <w:r w:rsidDel="00000000" w:rsidR="00000000" w:rsidRPr="00000000">
              <w:rPr>
                <w:rFonts w:ascii="EB Garamond" w:cs="EB Garamond" w:eastAsia="EB Garamond" w:hAnsi="EB Garamond"/>
                <w:vertAlign w:val="baseline"/>
                <w:rtl w:val="0"/>
              </w:rPr>
              <w:t xml:space="preserve">Y dicho esto, se rompió a llorar; me agarró de la mano y me llevó a otra parte. Mientras, lloraba yo, viéndola llorar a ella. Pero la frase “ya no tienes padre”, quedó para siempre en mi memoria. Es el primer hecho de mi vida que recuerdo”. </w:t>
            </w:r>
          </w:p>
          <w:p w:rsidR="00000000" w:rsidDel="00000000" w:rsidP="00000000" w:rsidRDefault="00000000" w:rsidRPr="00000000" w14:paraId="0000000C">
            <w:pPr>
              <w:pageBreakBefore w:val="0"/>
              <w:jc w:val="both"/>
              <w:rPr>
                <w:b w:val="0"/>
                <w:vertAlign w:val="baseline"/>
              </w:rPr>
            </w:pPr>
            <w:r w:rsidDel="00000000" w:rsidR="00000000" w:rsidRPr="00000000">
              <w:rPr>
                <w:b w:val="1"/>
                <w:vertAlign w:val="baseline"/>
                <w:rtl w:val="0"/>
              </w:rPr>
              <w:t xml:space="preserve">(Teresio Bosco, pp. 11-12). </w:t>
            </w:r>
            <w:r w:rsidDel="00000000" w:rsidR="00000000" w:rsidRPr="00000000">
              <w:rPr>
                <w:rtl w:val="0"/>
              </w:rPr>
            </w:r>
          </w:p>
          <w:p w:rsidR="00000000" w:rsidDel="00000000" w:rsidP="00000000" w:rsidRDefault="00000000" w:rsidRPr="00000000" w14:paraId="0000000D">
            <w:pPr>
              <w:pageBreakBefore w:val="0"/>
              <w:jc w:val="both"/>
              <w:rPr>
                <w:rFonts w:ascii="Tahoma" w:cs="Tahoma" w:eastAsia="Tahoma" w:hAnsi="Tahoma"/>
                <w:vertAlign w:val="baseline"/>
              </w:rPr>
            </w:pPr>
            <w:r w:rsidDel="00000000" w:rsidR="00000000" w:rsidRPr="00000000">
              <w:rPr>
                <w:rtl w:val="0"/>
              </w:rPr>
            </w:r>
          </w:p>
        </w:tc>
      </w:tr>
    </w:tbl>
    <w:p w:rsidR="00000000" w:rsidDel="00000000" w:rsidP="00000000" w:rsidRDefault="00000000" w:rsidRPr="00000000" w14:paraId="0000000E">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F">
      <w:pPr>
        <w:pageBreakBefore w:val="0"/>
        <w:jc w:val="both"/>
        <w:rPr>
          <w:rFonts w:ascii="Bahnschrift Condensed" w:cs="Bahnschrift Condensed" w:eastAsia="Bahnschrift Condensed" w:hAnsi="Bahnschrift Condensed"/>
          <w:b w:val="0"/>
          <w:sz w:val="36"/>
          <w:szCs w:val="36"/>
          <w:vertAlign w:val="baseline"/>
        </w:rPr>
      </w:pPr>
      <w:r w:rsidDel="00000000" w:rsidR="00000000" w:rsidRPr="00000000">
        <w:rPr>
          <w:rFonts w:ascii="Bahnschrift Condensed" w:cs="Bahnschrift Condensed" w:eastAsia="Bahnschrift Condensed" w:hAnsi="Bahnschrift Condensed"/>
          <w:b w:val="1"/>
          <w:sz w:val="36"/>
          <w:szCs w:val="36"/>
          <w:vertAlign w:val="baseline"/>
          <w:rtl w:val="0"/>
        </w:rPr>
        <w:t xml:space="preserve">En este momento están en casa:</w:t>
      </w:r>
      <w:r w:rsidDel="00000000" w:rsidR="00000000" w:rsidRPr="00000000">
        <w:rPr>
          <w:rtl w:val="0"/>
        </w:rPr>
      </w:r>
    </w:p>
    <w:p w:rsidR="00000000" w:rsidDel="00000000" w:rsidP="00000000" w:rsidRDefault="00000000" w:rsidRPr="00000000" w14:paraId="00000010">
      <w:pPr>
        <w:pageBreakBefore w:val="0"/>
        <w:jc w:val="both"/>
        <w:rPr>
          <w:vertAlign w:val="baseline"/>
        </w:rPr>
      </w:pPr>
      <w:r w:rsidDel="00000000" w:rsidR="00000000" w:rsidRPr="00000000">
        <w:rPr>
          <w:rtl w:val="0"/>
        </w:rPr>
      </w:r>
    </w:p>
    <w:p w:rsidR="00000000" w:rsidDel="00000000" w:rsidP="00000000" w:rsidRDefault="00000000" w:rsidRPr="00000000" w14:paraId="00000011">
      <w:pPr>
        <w:pageBreakBefore w:val="0"/>
        <w:numPr>
          <w:ilvl w:val="0"/>
          <w:numId w:val="2"/>
        </w:numPr>
        <w:spacing w:line="360" w:lineRule="auto"/>
        <w:ind w:left="720" w:hanging="360"/>
        <w:jc w:val="both"/>
        <w:rPr/>
      </w:pPr>
      <w:r w:rsidDel="00000000" w:rsidR="00000000" w:rsidRPr="00000000">
        <w:rPr>
          <w:vertAlign w:val="baseline"/>
          <w:rtl w:val="0"/>
        </w:rPr>
        <w:t xml:space="preserve">Mamá Margarita, de 29 años.</w:t>
      </w:r>
    </w:p>
    <w:p w:rsidR="00000000" w:rsidDel="00000000" w:rsidP="00000000" w:rsidRDefault="00000000" w:rsidRPr="00000000" w14:paraId="00000012">
      <w:pPr>
        <w:pageBreakBefore w:val="0"/>
        <w:numPr>
          <w:ilvl w:val="0"/>
          <w:numId w:val="2"/>
        </w:numPr>
        <w:spacing w:line="360" w:lineRule="auto"/>
        <w:ind w:left="720" w:hanging="360"/>
        <w:jc w:val="both"/>
        <w:rPr/>
      </w:pPr>
      <w:r w:rsidDel="00000000" w:rsidR="00000000" w:rsidRPr="00000000">
        <w:rPr>
          <w:vertAlign w:val="baseline"/>
          <w:rtl w:val="0"/>
        </w:rPr>
        <w:t xml:space="preserve">Margarita Zucca, la abuela paterna, de 64 años.</w:t>
      </w:r>
    </w:p>
    <w:p w:rsidR="00000000" w:rsidDel="00000000" w:rsidP="00000000" w:rsidRDefault="00000000" w:rsidRPr="00000000" w14:paraId="00000013">
      <w:pPr>
        <w:pageBreakBefore w:val="0"/>
        <w:numPr>
          <w:ilvl w:val="0"/>
          <w:numId w:val="2"/>
        </w:numPr>
        <w:spacing w:line="360" w:lineRule="auto"/>
        <w:ind w:left="720" w:hanging="360"/>
        <w:jc w:val="both"/>
        <w:rPr/>
      </w:pPr>
      <w:r w:rsidDel="00000000" w:rsidR="00000000" w:rsidRPr="00000000">
        <w:rPr>
          <w:vertAlign w:val="baseline"/>
          <w:rtl w:val="0"/>
        </w:rPr>
        <w:t xml:space="preserve">Antonio José, de 9 años.</w:t>
      </w:r>
    </w:p>
    <w:p w:rsidR="00000000" w:rsidDel="00000000" w:rsidP="00000000" w:rsidRDefault="00000000" w:rsidRPr="00000000" w14:paraId="00000014">
      <w:pPr>
        <w:pageBreakBefore w:val="0"/>
        <w:numPr>
          <w:ilvl w:val="0"/>
          <w:numId w:val="2"/>
        </w:numPr>
        <w:spacing w:line="360" w:lineRule="auto"/>
        <w:ind w:left="720" w:hanging="360"/>
        <w:jc w:val="both"/>
        <w:rPr/>
      </w:pPr>
      <w:r w:rsidDel="00000000" w:rsidR="00000000" w:rsidRPr="00000000">
        <w:rPr>
          <w:vertAlign w:val="baseline"/>
          <w:rtl w:val="0"/>
        </w:rPr>
        <w:t xml:space="preserve">José Luis, de 4 años</w:t>
      </w:r>
    </w:p>
    <w:p w:rsidR="00000000" w:rsidDel="00000000" w:rsidP="00000000" w:rsidRDefault="00000000" w:rsidRPr="00000000" w14:paraId="00000015">
      <w:pPr>
        <w:pageBreakBefore w:val="0"/>
        <w:numPr>
          <w:ilvl w:val="0"/>
          <w:numId w:val="2"/>
        </w:numPr>
        <w:spacing w:line="360" w:lineRule="auto"/>
        <w:ind w:left="720" w:hanging="360"/>
        <w:jc w:val="both"/>
        <w:rPr/>
      </w:pPr>
      <w:r w:rsidDel="00000000" w:rsidR="00000000" w:rsidRPr="00000000">
        <w:rPr>
          <w:vertAlign w:val="baseline"/>
          <w:rtl w:val="0"/>
        </w:rPr>
        <w:t xml:space="preserve">Juan Melchor, de menos de 2 años</w:t>
      </w:r>
    </w:p>
    <w:p w:rsidR="00000000" w:rsidDel="00000000" w:rsidP="00000000" w:rsidRDefault="00000000" w:rsidRPr="00000000" w14:paraId="00000016">
      <w:pPr>
        <w:pageBreakBefore w:val="0"/>
        <w:numPr>
          <w:ilvl w:val="0"/>
          <w:numId w:val="2"/>
        </w:numPr>
        <w:spacing w:line="360" w:lineRule="auto"/>
        <w:ind w:left="720" w:hanging="360"/>
        <w:jc w:val="both"/>
        <w:rPr/>
      </w:pPr>
      <w:r w:rsidDel="00000000" w:rsidR="00000000" w:rsidRPr="00000000">
        <w:rPr>
          <w:vertAlign w:val="baseline"/>
          <w:rtl w:val="0"/>
        </w:rPr>
        <w:t xml:space="preserve">Además, dos empleados para trabajos del campo.</w:t>
      </w:r>
    </w:p>
    <w:p w:rsidR="00000000" w:rsidDel="00000000" w:rsidP="00000000" w:rsidRDefault="00000000" w:rsidRPr="00000000" w14:paraId="00000017">
      <w:pPr>
        <w:pageBreakBefore w:val="0"/>
        <w:spacing w:line="360" w:lineRule="auto"/>
        <w:jc w:val="both"/>
        <w:rPr>
          <w:vertAlign w:val="baseline"/>
        </w:rPr>
      </w:pPr>
      <w:r w:rsidDel="00000000" w:rsidR="00000000" w:rsidRPr="00000000">
        <w:rPr>
          <w:rtl w:val="0"/>
        </w:rPr>
      </w:r>
    </w:p>
    <w:p w:rsidR="00000000" w:rsidDel="00000000" w:rsidP="00000000" w:rsidRDefault="00000000" w:rsidRPr="00000000" w14:paraId="00000018">
      <w:pPr>
        <w:pageBreakBefore w:val="0"/>
        <w:jc w:val="both"/>
        <w:rPr>
          <w:rFonts w:ascii="Bahnschrift Condensed" w:cs="Bahnschrift Condensed" w:eastAsia="Bahnschrift Condensed" w:hAnsi="Bahnschrift Condensed"/>
          <w:b w:val="0"/>
          <w:sz w:val="36"/>
          <w:szCs w:val="36"/>
          <w:vertAlign w:val="baseline"/>
        </w:rPr>
      </w:pPr>
      <w:r w:rsidDel="00000000" w:rsidR="00000000" w:rsidRPr="00000000">
        <w:rPr>
          <w:rFonts w:ascii="Bahnschrift Condensed" w:cs="Bahnschrift Condensed" w:eastAsia="Bahnschrift Condensed" w:hAnsi="Bahnschrift Condensed"/>
          <w:b w:val="1"/>
          <w:sz w:val="36"/>
          <w:szCs w:val="36"/>
          <w:vertAlign w:val="baseline"/>
          <w:rtl w:val="0"/>
        </w:rPr>
        <w:t xml:space="preserve">¿Cómo habían llegado a esta situación?</w:t>
      </w:r>
      <w:r w:rsidDel="00000000" w:rsidR="00000000" w:rsidRPr="00000000">
        <w:rPr>
          <w:rtl w:val="0"/>
        </w:rPr>
      </w:r>
    </w:p>
    <w:p w:rsidR="00000000" w:rsidDel="00000000" w:rsidP="00000000" w:rsidRDefault="00000000" w:rsidRPr="00000000" w14:paraId="00000019">
      <w:pPr>
        <w:pageBreakBefore w:val="0"/>
        <w:jc w:val="both"/>
        <w:rPr>
          <w:rFonts w:ascii="Bahnschrift Condensed" w:cs="Bahnschrift Condensed" w:eastAsia="Bahnschrift Condensed" w:hAnsi="Bahnschrift Condensed"/>
          <w:b w:val="0"/>
          <w:sz w:val="36"/>
          <w:szCs w:val="36"/>
          <w:vertAlign w:val="baseline"/>
        </w:rPr>
      </w:pPr>
      <w:r w:rsidDel="00000000" w:rsidR="00000000" w:rsidRPr="00000000">
        <w:rPr>
          <w:rtl w:val="0"/>
        </w:rPr>
      </w:r>
    </w:p>
    <w:p w:rsidR="00000000" w:rsidDel="00000000" w:rsidP="00000000" w:rsidRDefault="00000000" w:rsidRPr="00000000" w14:paraId="0000001A">
      <w:pPr>
        <w:pageBreakBefore w:val="0"/>
        <w:jc w:val="both"/>
        <w:rPr>
          <w:vertAlign w:val="baseline"/>
        </w:rPr>
      </w:pPr>
      <w:r w:rsidDel="00000000" w:rsidR="00000000" w:rsidRPr="00000000">
        <w:rPr>
          <w:vertAlign w:val="baseline"/>
          <w:rtl w:val="0"/>
        </w:rPr>
        <w:t xml:space="preserve">Los Bosco de Juan vienen de Juan Francisco Bosco y Margarita Fassano, quienes contrajeron matrimonio mientras trabajaban la tierra de los Padres Barnabitas en la hacienda Croce di Pane, en Chieri, en 1665.</w:t>
      </w:r>
    </w:p>
    <w:p w:rsidR="00000000" w:rsidDel="00000000" w:rsidP="00000000" w:rsidRDefault="00000000" w:rsidRPr="00000000" w14:paraId="0000001B">
      <w:pPr>
        <w:pageBreakBefore w:val="0"/>
        <w:jc w:val="both"/>
        <w:rPr>
          <w:vertAlign w:val="baseline"/>
        </w:rPr>
      </w:pPr>
      <w:r w:rsidDel="00000000" w:rsidR="00000000" w:rsidRPr="00000000">
        <w:rPr>
          <w:rtl w:val="0"/>
        </w:rPr>
      </w:r>
    </w:p>
    <w:p w:rsidR="00000000" w:rsidDel="00000000" w:rsidP="00000000" w:rsidRDefault="00000000" w:rsidRPr="00000000" w14:paraId="0000001C">
      <w:pPr>
        <w:pageBreakBefore w:val="0"/>
        <w:jc w:val="both"/>
        <w:rPr>
          <w:vertAlign w:val="baseline"/>
        </w:rPr>
      </w:pPr>
      <w:r w:rsidDel="00000000" w:rsidR="00000000" w:rsidRPr="00000000">
        <w:rPr>
          <w:vertAlign w:val="baseline"/>
          <w:rtl w:val="0"/>
        </w:rPr>
        <w:t xml:space="preserve">En 1716 parte de la familia (el hijo Felipe Antonio) emigró en busca de mejores tierras a Nevissano, en las cercanías de Castelnuovo.</w:t>
      </w:r>
    </w:p>
    <w:p w:rsidR="00000000" w:rsidDel="00000000" w:rsidP="00000000" w:rsidRDefault="00000000" w:rsidRPr="00000000" w14:paraId="0000001D">
      <w:pPr>
        <w:pageBreakBefore w:val="0"/>
        <w:jc w:val="both"/>
        <w:rPr>
          <w:vertAlign w:val="baseline"/>
        </w:rPr>
      </w:pPr>
      <w:r w:rsidDel="00000000" w:rsidR="00000000" w:rsidRPr="00000000">
        <w:rPr>
          <w:rtl w:val="0"/>
        </w:rPr>
      </w:r>
    </w:p>
    <w:p w:rsidR="00000000" w:rsidDel="00000000" w:rsidP="00000000" w:rsidRDefault="00000000" w:rsidRPr="00000000" w14:paraId="0000001E">
      <w:pPr>
        <w:pageBreakBefore w:val="0"/>
        <w:jc w:val="both"/>
        <w:rPr>
          <w:vertAlign w:val="baseline"/>
        </w:rPr>
      </w:pPr>
      <w:r w:rsidDel="00000000" w:rsidR="00000000" w:rsidRPr="00000000">
        <w:rPr>
          <w:vertAlign w:val="baseline"/>
          <w:rtl w:val="0"/>
        </w:rPr>
        <w:t xml:space="preserve">En 1724 otra parte de la familia (el hijo Juan Pedro) se fue a S. Silvestre, en las cercanías de Chieri).</w:t>
      </w:r>
    </w:p>
    <w:p w:rsidR="00000000" w:rsidDel="00000000" w:rsidP="00000000" w:rsidRDefault="00000000" w:rsidRPr="00000000" w14:paraId="0000001F">
      <w:pPr>
        <w:pageBreakBefore w:val="0"/>
        <w:jc w:val="both"/>
        <w:rPr>
          <w:vertAlign w:val="baseline"/>
        </w:rPr>
      </w:pPr>
      <w:r w:rsidDel="00000000" w:rsidR="00000000" w:rsidRPr="00000000">
        <w:rPr>
          <w:rtl w:val="0"/>
        </w:rPr>
      </w:r>
    </w:p>
    <w:p w:rsidR="00000000" w:rsidDel="00000000" w:rsidP="00000000" w:rsidRDefault="00000000" w:rsidRPr="00000000" w14:paraId="00000020">
      <w:pPr>
        <w:pageBreakBefore w:val="0"/>
        <w:jc w:val="both"/>
        <w:rPr>
          <w:vertAlign w:val="baseline"/>
        </w:rPr>
      </w:pPr>
      <w:r w:rsidDel="00000000" w:rsidR="00000000" w:rsidRPr="00000000">
        <w:rPr>
          <w:vertAlign w:val="baseline"/>
          <w:rtl w:val="0"/>
        </w:rPr>
        <w:t xml:space="preserve">En 1751, el hijo de Juan Pedro, llamado Juan Francisco y su esposa Magdalena, parten desde S. Silvestre a Castelnuovo en busca de trabajo, y se llevan consigo a su ahijado, Felipe Antonio (abuelo de D. Bosco), quien entonces tenía 16 años. Se establecen con el tío de este último, quien no tenía familia y había reunido una discreta fortuna. Cuando muere, lo hereda Felipe Antonio, quien vivirá ahí hasta 1793 mientras se casa dos veces por enviudar pronto, su segunda esposa será Margarita Zucca, de quien tiene un cuarto hijo llamado Francisco Luis, el papá de D. Bosco. Francisco Luis nace el 20 de enero de 1784.</w:t>
      </w:r>
    </w:p>
    <w:p w:rsidR="00000000" w:rsidDel="00000000" w:rsidP="00000000" w:rsidRDefault="00000000" w:rsidRPr="00000000" w14:paraId="00000021">
      <w:pPr>
        <w:pageBreakBefore w:val="0"/>
        <w:jc w:val="both"/>
        <w:rPr>
          <w:vertAlign w:val="baseline"/>
        </w:rPr>
      </w:pPr>
      <w:r w:rsidDel="00000000" w:rsidR="00000000" w:rsidRPr="00000000">
        <w:rPr>
          <w:rtl w:val="0"/>
        </w:rPr>
      </w:r>
    </w:p>
    <w:p w:rsidR="00000000" w:rsidDel="00000000" w:rsidP="00000000" w:rsidRDefault="00000000" w:rsidRPr="00000000" w14:paraId="00000022">
      <w:pPr>
        <w:pageBreakBefore w:val="0"/>
        <w:jc w:val="both"/>
        <w:rPr>
          <w:vertAlign w:val="baseline"/>
        </w:rPr>
      </w:pPr>
      <w:r w:rsidDel="00000000" w:rsidR="00000000" w:rsidRPr="00000000">
        <w:rPr>
          <w:vertAlign w:val="baseline"/>
          <w:rtl w:val="0"/>
        </w:rPr>
        <w:t xml:space="preserve">En 1793 la situación económica es tan mala que Felipe Antonio y su familia tienen que emigrar a Murialdo y emplearse en la hacienda “El Monasterio” de la familia Biglione. Francisco Luis contraerá matrimonio en 1805 con Margarita Cagliero y en 1812 con Margarita Occhiena. Allí nacerán sus hijos Antonio José (1808), Teresa (1810 +), José Luis (1813) y Juan Melchor (1815).</w:t>
      </w:r>
    </w:p>
    <w:p w:rsidR="00000000" w:rsidDel="00000000" w:rsidP="00000000" w:rsidRDefault="00000000" w:rsidRPr="00000000" w14:paraId="00000023">
      <w:pPr>
        <w:pageBreakBefore w:val="0"/>
        <w:jc w:val="both"/>
        <w:rPr>
          <w:vertAlign w:val="baseline"/>
        </w:rPr>
      </w:pPr>
      <w:r w:rsidDel="00000000" w:rsidR="00000000" w:rsidRPr="00000000">
        <w:rPr>
          <w:rtl w:val="0"/>
        </w:rPr>
      </w:r>
    </w:p>
    <w:p w:rsidR="00000000" w:rsidDel="00000000" w:rsidP="00000000" w:rsidRDefault="00000000" w:rsidRPr="00000000" w14:paraId="00000024">
      <w:pPr>
        <w:pageBreakBefore w:val="0"/>
        <w:jc w:val="both"/>
        <w:rPr>
          <w:vertAlign w:val="baseline"/>
        </w:rPr>
      </w:pPr>
      <w:r w:rsidDel="00000000" w:rsidR="00000000" w:rsidRPr="00000000">
        <w:rPr>
          <w:vertAlign w:val="baseline"/>
          <w:rtl w:val="0"/>
        </w:rPr>
        <w:t xml:space="preserve">Poco después del nacimiento de Juan, la situación entre Francisco Luis y los patronos Biglione empezó a deteriorarse en tal forma que estos le dejaron ver que no le renovarían el contrato en noviembre de 1817. Por este motivo Francisco Luis compró, el 8 de febrero de ese mismo año, la casita de I Becchi, que era un cobertizo en muy mal estado y servía para guardar la herramienta del campo y resguardar el ganado. Allí podría vivir en caso de necesidad.</w:t>
      </w:r>
    </w:p>
    <w:p w:rsidR="00000000" w:rsidDel="00000000" w:rsidP="00000000" w:rsidRDefault="00000000" w:rsidRPr="00000000" w14:paraId="00000025">
      <w:pPr>
        <w:pageBreakBefore w:val="0"/>
        <w:jc w:val="both"/>
        <w:rPr>
          <w:vertAlign w:val="baseline"/>
        </w:rPr>
      </w:pPr>
      <w:r w:rsidDel="00000000" w:rsidR="00000000" w:rsidRPr="00000000">
        <w:rPr>
          <w:rtl w:val="0"/>
        </w:rPr>
      </w:r>
    </w:p>
    <w:p w:rsidR="00000000" w:rsidDel="00000000" w:rsidP="00000000" w:rsidRDefault="00000000" w:rsidRPr="00000000" w14:paraId="00000026">
      <w:pPr>
        <w:pageBreakBefore w:val="0"/>
        <w:jc w:val="both"/>
        <w:rPr>
          <w:vertAlign w:val="baseline"/>
        </w:rPr>
      </w:pPr>
      <w:r w:rsidDel="00000000" w:rsidR="00000000" w:rsidRPr="00000000">
        <w:rPr>
          <w:vertAlign w:val="baseline"/>
          <w:rtl w:val="0"/>
        </w:rPr>
        <w:t xml:space="preserve">El 11 de mayo de 1817 murió el papá de Juan, Mamá Margarita se fue a vivir a I Becchi, con sus hijos, en el mes de noviembre siguiente, después de hacerle algunos arreglos (una casa con 8 metros de frente). </w:t>
      </w:r>
    </w:p>
    <w:p w:rsidR="00000000" w:rsidDel="00000000" w:rsidP="00000000" w:rsidRDefault="00000000" w:rsidRPr="00000000" w14:paraId="00000027">
      <w:pPr>
        <w:pageBreakBefore w:val="0"/>
        <w:jc w:val="both"/>
        <w:rPr>
          <w:vertAlign w:val="baseline"/>
        </w:rPr>
      </w:pPr>
      <w:r w:rsidDel="00000000" w:rsidR="00000000" w:rsidRPr="00000000">
        <w:rPr>
          <w:rtl w:val="0"/>
        </w:rPr>
      </w:r>
    </w:p>
    <w:p w:rsidR="00000000" w:rsidDel="00000000" w:rsidP="00000000" w:rsidRDefault="00000000" w:rsidRPr="00000000" w14:paraId="00000028">
      <w:pPr>
        <w:pageBreakBefore w:val="0"/>
        <w:jc w:val="both"/>
        <w:rPr>
          <w:vertAlign w:val="baseline"/>
        </w:rPr>
      </w:pPr>
      <w:r w:rsidDel="00000000" w:rsidR="00000000" w:rsidRPr="00000000">
        <w:rPr>
          <w:vertAlign w:val="baseline"/>
          <w:rtl w:val="0"/>
        </w:rPr>
        <w:t xml:space="preserve">Los años de 1816-1817 fueron muy malos para la agricultura. Pero a costa de mucho trabajo, austeridad, ahorro, lograron salir adelante. También debieron tener alguna ayuda de la familia de Margarita.</w:t>
      </w:r>
    </w:p>
    <w:p w:rsidR="00000000" w:rsidDel="00000000" w:rsidP="00000000" w:rsidRDefault="00000000" w:rsidRPr="00000000" w14:paraId="00000029">
      <w:pPr>
        <w:pageBreakBefore w:val="0"/>
        <w:jc w:val="both"/>
        <w:rPr>
          <w:rFonts w:ascii="Tahoma" w:cs="Tahoma" w:eastAsia="Tahoma" w:hAnsi="Tahoma"/>
          <w:vertAlign w:val="baseline"/>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cantSplit w:val="0"/>
          <w:tblHeader w:val="0"/>
        </w:trPr>
        <w:tc>
          <w:tcPr>
            <w:vAlign w:val="top"/>
          </w:tcPr>
          <w:p w:rsidR="00000000" w:rsidDel="00000000" w:rsidP="00000000" w:rsidRDefault="00000000" w:rsidRPr="00000000" w14:paraId="0000002A">
            <w:pPr>
              <w:pageBreakBefore w:val="0"/>
              <w:jc w:val="both"/>
              <w:rPr>
                <w:rFonts w:ascii="Architects Daughter" w:cs="Architects Daughter" w:eastAsia="Architects Daughter" w:hAnsi="Architects Daughter"/>
                <w:vertAlign w:val="baseline"/>
              </w:rPr>
            </w:pPr>
            <w:r w:rsidDel="00000000" w:rsidR="00000000" w:rsidRPr="00000000">
              <w:rPr>
                <w:rFonts w:ascii="EB Garamond" w:cs="EB Garamond" w:eastAsia="EB Garamond" w:hAnsi="EB Garamond"/>
                <w:vertAlign w:val="baseline"/>
                <w:rtl w:val="0"/>
              </w:rPr>
              <w:t xml:space="preserve">“Muerte, hambre, inseguridad. Son los primeros recuerdos de un chiquillo que será padre de muchos huérfanos, u dará el pan en sus casas a infinidad de muchos pobres. La pequeña tragedia de la familia Bosco, asentada sobre una colina desconocida, se unía a la gran tragedia que, como tormenta, había perturbado a Europa e Italia durante los últimos decenios”.</w:t>
            </w:r>
            <w:r w:rsidDel="00000000" w:rsidR="00000000" w:rsidRPr="00000000">
              <w:rPr>
                <w:rFonts w:ascii="Architects Daughter" w:cs="Architects Daughter" w:eastAsia="Architects Daughter" w:hAnsi="Architects Daughter"/>
                <w:vertAlign w:val="baseline"/>
                <w:rtl w:val="0"/>
              </w:rPr>
              <w:t xml:space="preserve"> </w:t>
            </w:r>
            <w:r w:rsidDel="00000000" w:rsidR="00000000" w:rsidRPr="00000000">
              <w:rPr>
                <w:b w:val="1"/>
                <w:vertAlign w:val="baseline"/>
                <w:rtl w:val="0"/>
              </w:rPr>
              <w:t xml:space="preserve">(Ibid., P. 13).</w:t>
            </w:r>
            <w:r w:rsidDel="00000000" w:rsidR="00000000" w:rsidRPr="00000000">
              <w:rPr>
                <w:rtl w:val="0"/>
              </w:rPr>
            </w:r>
          </w:p>
        </w:tc>
      </w:tr>
    </w:tbl>
    <w:p w:rsidR="00000000" w:rsidDel="00000000" w:rsidP="00000000" w:rsidRDefault="00000000" w:rsidRPr="00000000" w14:paraId="0000002B">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C">
      <w:pPr>
        <w:pageBreakBefore w:val="0"/>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D">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REFLEXIONAR</w:t>
      </w:r>
    </w:p>
    <w:p w:rsidR="00000000" w:rsidDel="00000000" w:rsidP="00000000" w:rsidRDefault="00000000" w:rsidRPr="00000000" w14:paraId="0000002E">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2F">
      <w:pPr>
        <w:pageBreakBefore w:val="0"/>
        <w:numPr>
          <w:ilvl w:val="0"/>
          <w:numId w:val="1"/>
        </w:numPr>
        <w:ind w:left="720" w:hanging="360"/>
        <w:jc w:val="both"/>
        <w:rPr/>
      </w:pPr>
      <w:r w:rsidDel="00000000" w:rsidR="00000000" w:rsidRPr="00000000">
        <w:rPr>
          <w:vertAlign w:val="baseline"/>
          <w:rtl w:val="0"/>
        </w:rPr>
        <w:t xml:space="preserve">¿Fue realmente pobre la familia de Don Bosco? ¿Puedes exponer algunos hechos claros que confirman la expresión de D. Bosco, cuando al final de su vida decía “éramos pobres”?</w:t>
      </w:r>
    </w:p>
    <w:p w:rsidR="00000000" w:rsidDel="00000000" w:rsidP="00000000" w:rsidRDefault="00000000" w:rsidRPr="00000000" w14:paraId="00000030">
      <w:pPr>
        <w:pageBreakBefore w:val="0"/>
        <w:numPr>
          <w:ilvl w:val="0"/>
          <w:numId w:val="1"/>
        </w:numPr>
        <w:ind w:left="720" w:hanging="360"/>
        <w:jc w:val="both"/>
        <w:rPr/>
      </w:pPr>
      <w:r w:rsidDel="00000000" w:rsidR="00000000" w:rsidRPr="00000000">
        <w:rPr>
          <w:vertAlign w:val="baseline"/>
          <w:rtl w:val="0"/>
        </w:rPr>
        <w:t xml:space="preserve">¿Qué consecuencias para la familia trajo la muerte del papá cuando Juan aún no cumplía los dos años?</w:t>
      </w:r>
    </w:p>
    <w:p w:rsidR="00000000" w:rsidDel="00000000" w:rsidP="00000000" w:rsidRDefault="00000000" w:rsidRPr="00000000" w14:paraId="00000031">
      <w:pPr>
        <w:pageBreakBefore w:val="0"/>
        <w:numPr>
          <w:ilvl w:val="0"/>
          <w:numId w:val="1"/>
        </w:numPr>
        <w:ind w:left="720" w:hanging="360"/>
        <w:jc w:val="both"/>
        <w:rPr/>
      </w:pPr>
      <w:r w:rsidDel="00000000" w:rsidR="00000000" w:rsidRPr="00000000">
        <w:rPr>
          <w:vertAlign w:val="baseline"/>
          <w:rtl w:val="0"/>
        </w:rPr>
        <w:t xml:space="preserve">¿Cómo te sentirías tú ante una situación familiar como esta?</w:t>
      </w:r>
    </w:p>
    <w:p w:rsidR="00000000" w:rsidDel="00000000" w:rsidP="00000000" w:rsidRDefault="00000000" w:rsidRPr="00000000" w14:paraId="00000032">
      <w:pPr>
        <w:pageBreakBefore w:val="0"/>
        <w:jc w:val="both"/>
        <w:rPr>
          <w:vertAlign w:val="baseline"/>
        </w:rPr>
      </w:pPr>
      <w:r w:rsidDel="00000000" w:rsidR="00000000" w:rsidRPr="00000000">
        <w:rPr>
          <w:rtl w:val="0"/>
        </w:rPr>
      </w:r>
    </w:p>
    <w:p w:rsidR="00000000" w:rsidDel="00000000" w:rsidP="00000000" w:rsidRDefault="00000000" w:rsidRPr="00000000" w14:paraId="00000033">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Fonts w:ascii="Bahnschrift Condensed" w:cs="Bahnschrift Condensed" w:eastAsia="Bahnschrift Condensed" w:hAnsi="Bahnschrift Condensed"/>
          <w:sz w:val="36"/>
          <w:szCs w:val="36"/>
          <w:vertAlign w:val="baseline"/>
          <w:rtl w:val="0"/>
        </w:rPr>
        <w:t xml:space="preserve">PARA PROFUNDIZAR </w:t>
      </w:r>
    </w:p>
    <w:p w:rsidR="00000000" w:rsidDel="00000000" w:rsidP="00000000" w:rsidRDefault="00000000" w:rsidRPr="00000000" w14:paraId="00000034">
      <w:pPr>
        <w:pageBreakBefore w:val="0"/>
        <w:jc w:val="both"/>
        <w:rPr>
          <w:rFonts w:ascii="Bahnschrift Condensed" w:cs="Bahnschrift Condensed" w:eastAsia="Bahnschrift Condensed" w:hAnsi="Bahnschrift Condensed"/>
          <w:sz w:val="36"/>
          <w:szCs w:val="36"/>
          <w:vertAlign w:val="baseline"/>
        </w:rPr>
      </w:pPr>
      <w:r w:rsidDel="00000000" w:rsidR="00000000" w:rsidRPr="00000000">
        <w:rPr>
          <w:rtl w:val="0"/>
        </w:rPr>
      </w:r>
    </w:p>
    <w:p w:rsidR="00000000" w:rsidDel="00000000" w:rsidP="00000000" w:rsidRDefault="00000000" w:rsidRPr="00000000" w14:paraId="00000035">
      <w:pPr>
        <w:pageBreakBefore w:val="0"/>
        <w:numPr>
          <w:ilvl w:val="0"/>
          <w:numId w:val="3"/>
        </w:numPr>
        <w:ind w:left="720" w:hanging="360"/>
        <w:jc w:val="both"/>
        <w:rPr/>
      </w:pPr>
      <w:bookmarkStart w:colFirst="0" w:colLast="0" w:name="_gjdgxs" w:id="0"/>
      <w:bookmarkEnd w:id="0"/>
      <w:r w:rsidDel="00000000" w:rsidR="00000000" w:rsidRPr="00000000">
        <w:rPr>
          <w:vertAlign w:val="baseline"/>
          <w:rtl w:val="0"/>
        </w:rPr>
        <w:t xml:space="preserve">TERESIO B., </w:t>
      </w:r>
      <w:r w:rsidDel="00000000" w:rsidR="00000000" w:rsidRPr="00000000">
        <w:rPr>
          <w:i w:val="1"/>
          <w:vertAlign w:val="baseline"/>
          <w:rtl w:val="0"/>
        </w:rPr>
        <w:t xml:space="preserve">Don Bosco, una biografía nueva</w:t>
      </w:r>
      <w:r w:rsidDel="00000000" w:rsidR="00000000" w:rsidRPr="00000000">
        <w:rPr>
          <w:vertAlign w:val="baseline"/>
          <w:rtl w:val="0"/>
        </w:rPr>
        <w:t xml:space="preserve"> (edición para la juventud), Madrid, CCS, 1980.</w:t>
      </w:r>
    </w:p>
    <w:sectPr>
      <w:footerReference r:id="rId6" w:type="default"/>
      <w:footerReference r:id="rId7"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chitects Daughter">
    <w:embedRegular w:fontKey="{00000000-0000-0000-0000-000000000000}" r:id="rId1" w:subsetted="0"/>
  </w:font>
  <w:font w:name="Bahnschrift Condensed"/>
  <w:font w:name="Tahoma">
    <w:embedRegular w:fontKey="{00000000-0000-0000-0000-000000000000}" r:id="rId2" w:subsetted="0"/>
    <w:embedBold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