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2465" w14:textId="77777777" w:rsidR="008742DA" w:rsidRPr="007F3C5F" w:rsidRDefault="008742DA" w:rsidP="008742DA">
      <w:pPr>
        <w:spacing w:line="256" w:lineRule="auto"/>
        <w:jc w:val="both"/>
        <w:rPr>
          <w:rFonts w:ascii="Verdana" w:eastAsia="Calibri" w:hAnsi="Verdana" w:cs="Calibri"/>
          <w:b/>
          <w:bCs/>
          <w:sz w:val="18"/>
          <w:szCs w:val="18"/>
          <w:lang w:eastAsia="es-ES"/>
        </w:rPr>
      </w:pPr>
      <w:r w:rsidRPr="007F3C5F">
        <w:rPr>
          <w:rFonts w:ascii="Verdana" w:eastAsia="Calibri" w:hAnsi="Verdana" w:cs="Calibri"/>
          <w:b/>
          <w:bCs/>
          <w:sz w:val="18"/>
          <w:szCs w:val="18"/>
          <w:lang w:eastAsia="es-ES"/>
        </w:rPr>
        <w:t>OBJETIVOS ESPECÍFICOS</w:t>
      </w:r>
    </w:p>
    <w:p w14:paraId="6C403CC7" w14:textId="0AB98210" w:rsidR="008742DA" w:rsidRPr="008742DA" w:rsidRDefault="008742DA" w:rsidP="008742DA">
      <w:pPr>
        <w:numPr>
          <w:ilvl w:val="0"/>
          <w:numId w:val="4"/>
        </w:numPr>
        <w:spacing w:line="256" w:lineRule="auto"/>
        <w:contextualSpacing/>
        <w:jc w:val="both"/>
        <w:rPr>
          <w:rFonts w:ascii="Verdana" w:eastAsia="Calibri" w:hAnsi="Verdana" w:cs="Calibri"/>
          <w:b/>
          <w:bCs/>
          <w:sz w:val="18"/>
          <w:szCs w:val="18"/>
          <w:lang w:eastAsia="es-ES"/>
        </w:rPr>
      </w:pPr>
      <w:r w:rsidRPr="008742DA">
        <w:rPr>
          <w:rFonts w:ascii="Verdana" w:eastAsia="Calibri" w:hAnsi="Verdana" w:cs="Calibri"/>
          <w:sz w:val="18"/>
          <w:szCs w:val="18"/>
          <w:lang w:eastAsia="es-ES"/>
        </w:rPr>
        <w:t>P</w:t>
      </w:r>
      <w:r>
        <w:rPr>
          <w:rFonts w:ascii="Verdana" w:eastAsia="Calibri" w:hAnsi="Verdana" w:cs="Calibri"/>
          <w:sz w:val="18"/>
          <w:szCs w:val="18"/>
          <w:lang w:eastAsia="es-ES"/>
        </w:rPr>
        <w:t xml:space="preserve">resentar la muerte como una realidad que siempre cuestiona </w:t>
      </w:r>
    </w:p>
    <w:p w14:paraId="09BF626D" w14:textId="59C350BF" w:rsidR="008742DA" w:rsidRPr="008742DA" w:rsidRDefault="008742DA" w:rsidP="008742DA">
      <w:pPr>
        <w:numPr>
          <w:ilvl w:val="0"/>
          <w:numId w:val="4"/>
        </w:numPr>
        <w:spacing w:line="256" w:lineRule="auto"/>
        <w:contextualSpacing/>
        <w:jc w:val="both"/>
        <w:rPr>
          <w:rFonts w:ascii="Verdana" w:eastAsia="Calibri" w:hAnsi="Verdana" w:cs="Calibri"/>
          <w:b/>
          <w:bCs/>
          <w:sz w:val="18"/>
          <w:szCs w:val="18"/>
          <w:lang w:eastAsia="es-ES"/>
        </w:rPr>
      </w:pPr>
      <w:r>
        <w:rPr>
          <w:rFonts w:ascii="Verdana" w:eastAsia="Calibri" w:hAnsi="Verdana" w:cs="Calibri"/>
          <w:sz w:val="18"/>
          <w:szCs w:val="18"/>
          <w:lang w:eastAsia="es-ES"/>
        </w:rPr>
        <w:t>Reforzar la esperanza en la resurrección</w:t>
      </w:r>
    </w:p>
    <w:p w14:paraId="0DDE9CC4" w14:textId="74D00AEE" w:rsidR="008742DA" w:rsidRPr="007F3C5F" w:rsidRDefault="008742DA" w:rsidP="008742DA">
      <w:pPr>
        <w:spacing w:line="256" w:lineRule="auto"/>
        <w:rPr>
          <w:rFonts w:ascii="Verdana" w:eastAsia="Calibri" w:hAnsi="Verdana" w:cs="Calibri"/>
          <w:sz w:val="18"/>
          <w:szCs w:val="18"/>
          <w:lang w:eastAsia="es-ES"/>
        </w:rPr>
      </w:pPr>
      <w:r w:rsidRPr="007F3C5F">
        <w:rPr>
          <w:rFonts w:ascii="Verdana" w:eastAsia="Calibri" w:hAnsi="Verdana" w:cs="Calibri"/>
          <w:b/>
          <w:bCs/>
          <w:sz w:val="18"/>
          <w:szCs w:val="18"/>
          <w:lang w:eastAsia="es-ES"/>
        </w:rPr>
        <w:t>CONTENIDO</w:t>
      </w:r>
    </w:p>
    <w:p w14:paraId="1C04ED08" w14:textId="3C2CC073" w:rsidR="008742DA" w:rsidRPr="008742DA" w:rsidRDefault="008742DA" w:rsidP="008742DA">
      <w:pPr>
        <w:pStyle w:val="Prrafodelista"/>
        <w:numPr>
          <w:ilvl w:val="0"/>
          <w:numId w:val="7"/>
        </w:numPr>
        <w:rPr>
          <w:rFonts w:ascii="Verdana" w:hAnsi="Verdana"/>
          <w:sz w:val="18"/>
          <w:szCs w:val="18"/>
        </w:rPr>
      </w:pPr>
      <w:r w:rsidRPr="008742DA">
        <w:rPr>
          <w:rFonts w:ascii="Verdana" w:hAnsi="Verdana"/>
          <w:sz w:val="18"/>
          <w:szCs w:val="18"/>
        </w:rPr>
        <w:t>La muerte: una realidad siempre presente</w:t>
      </w:r>
    </w:p>
    <w:p w14:paraId="30090571" w14:textId="77777777" w:rsidR="008742DA" w:rsidRPr="008742DA" w:rsidRDefault="008742DA" w:rsidP="008742DA">
      <w:pPr>
        <w:pStyle w:val="Prrafodelista"/>
        <w:numPr>
          <w:ilvl w:val="0"/>
          <w:numId w:val="7"/>
        </w:numPr>
        <w:rPr>
          <w:rFonts w:ascii="Verdana" w:hAnsi="Verdana"/>
          <w:sz w:val="18"/>
          <w:szCs w:val="18"/>
        </w:rPr>
      </w:pPr>
      <w:r w:rsidRPr="008742DA">
        <w:rPr>
          <w:rFonts w:ascii="Verdana" w:hAnsi="Verdana"/>
          <w:sz w:val="18"/>
          <w:szCs w:val="18"/>
        </w:rPr>
        <w:t>La muerte en la tradición bíblica</w:t>
      </w:r>
    </w:p>
    <w:p w14:paraId="0B8E492D" w14:textId="77777777" w:rsidR="008742DA" w:rsidRPr="008742DA" w:rsidRDefault="008742DA" w:rsidP="008742DA">
      <w:pPr>
        <w:pStyle w:val="Prrafodelista"/>
        <w:numPr>
          <w:ilvl w:val="0"/>
          <w:numId w:val="7"/>
        </w:numPr>
        <w:rPr>
          <w:rFonts w:ascii="Verdana" w:hAnsi="Verdana"/>
          <w:sz w:val="18"/>
          <w:szCs w:val="18"/>
        </w:rPr>
      </w:pPr>
      <w:r w:rsidRPr="008742DA">
        <w:rPr>
          <w:rFonts w:ascii="Verdana" w:hAnsi="Verdana"/>
          <w:sz w:val="18"/>
          <w:szCs w:val="18"/>
        </w:rPr>
        <w:t>La muerte de Cristo como misterio pascual</w:t>
      </w:r>
    </w:p>
    <w:p w14:paraId="7CB82027" w14:textId="5AFC87D7" w:rsidR="008742DA" w:rsidRPr="008742DA" w:rsidRDefault="008742DA" w:rsidP="008742DA">
      <w:pPr>
        <w:pStyle w:val="Prrafodelista"/>
        <w:numPr>
          <w:ilvl w:val="0"/>
          <w:numId w:val="7"/>
        </w:numPr>
        <w:rPr>
          <w:rFonts w:ascii="Verdana" w:hAnsi="Verdana"/>
          <w:sz w:val="18"/>
          <w:szCs w:val="18"/>
        </w:rPr>
      </w:pPr>
      <w:r w:rsidRPr="008742DA">
        <w:rPr>
          <w:rFonts w:ascii="Verdana" w:hAnsi="Verdana"/>
          <w:sz w:val="18"/>
          <w:szCs w:val="18"/>
        </w:rPr>
        <w:t>¿Hacia un cultivo del ejercicio de la buena muerte?</w:t>
      </w:r>
    </w:p>
    <w:p w14:paraId="7CFCE546" w14:textId="1A3BA1BA" w:rsidR="0074714D" w:rsidRDefault="008742DA" w:rsidP="008742DA">
      <w:pPr>
        <w:rPr>
          <w:rFonts w:ascii="Verdana" w:hAnsi="Verdana"/>
          <w:b/>
          <w:bCs/>
          <w:sz w:val="18"/>
          <w:szCs w:val="18"/>
        </w:rPr>
      </w:pPr>
      <w:r w:rsidRPr="007F3C5F">
        <w:rPr>
          <w:rFonts w:ascii="Verdana" w:eastAsia="Calibri" w:hAnsi="Verdana" w:cs="Calibri"/>
          <w:b/>
          <w:bCs/>
          <w:sz w:val="18"/>
          <w:szCs w:val="18"/>
          <w:lang w:eastAsia="es-ES"/>
        </w:rPr>
        <w:t>MATERIALES PARA EL TEMA</w:t>
      </w:r>
    </w:p>
    <w:p w14:paraId="23D08821" w14:textId="0B69FA08" w:rsidR="008742DA" w:rsidRDefault="008742DA" w:rsidP="008742DA">
      <w:pPr>
        <w:pStyle w:val="Prrafodelista"/>
        <w:numPr>
          <w:ilvl w:val="0"/>
          <w:numId w:val="6"/>
        </w:numPr>
        <w:jc w:val="both"/>
        <w:rPr>
          <w:rFonts w:ascii="Verdana" w:hAnsi="Verdana"/>
          <w:b/>
          <w:bCs/>
          <w:sz w:val="18"/>
          <w:szCs w:val="18"/>
        </w:rPr>
      </w:pPr>
      <w:r>
        <w:rPr>
          <w:rFonts w:ascii="Verdana" w:hAnsi="Verdana"/>
          <w:b/>
          <w:bCs/>
          <w:sz w:val="18"/>
          <w:szCs w:val="18"/>
        </w:rPr>
        <w:t>Biblia</w:t>
      </w:r>
      <w:r w:rsidR="00327607">
        <w:rPr>
          <w:rFonts w:ascii="Verdana" w:hAnsi="Verdana"/>
          <w:b/>
          <w:bCs/>
          <w:sz w:val="18"/>
          <w:szCs w:val="18"/>
        </w:rPr>
        <w:t>: Juan 11, 1-44</w:t>
      </w:r>
    </w:p>
    <w:p w14:paraId="7BA9ADBD" w14:textId="6B664F64" w:rsidR="00327607" w:rsidRDefault="00327607" w:rsidP="00327607">
      <w:pPr>
        <w:jc w:val="both"/>
        <w:rPr>
          <w:rFonts w:ascii="Verdana" w:hAnsi="Verdana"/>
          <w:sz w:val="18"/>
          <w:szCs w:val="18"/>
        </w:rPr>
      </w:pPr>
      <w:r>
        <w:rPr>
          <w:rFonts w:ascii="Verdana" w:hAnsi="Verdana"/>
          <w:b/>
          <w:bCs/>
          <w:sz w:val="18"/>
          <w:szCs w:val="18"/>
        </w:rPr>
        <w:t xml:space="preserve">Dinámica: </w:t>
      </w:r>
      <w:r>
        <w:rPr>
          <w:rFonts w:ascii="Verdana" w:hAnsi="Verdana"/>
          <w:sz w:val="18"/>
          <w:szCs w:val="18"/>
        </w:rPr>
        <w:t xml:space="preserve">Leer el texto de la resurrección de Lázaro. </w:t>
      </w:r>
    </w:p>
    <w:p w14:paraId="4F00A424" w14:textId="0C1E407C" w:rsidR="00327607" w:rsidRDefault="00327607" w:rsidP="00327607">
      <w:pPr>
        <w:pStyle w:val="Prrafodelista"/>
        <w:numPr>
          <w:ilvl w:val="0"/>
          <w:numId w:val="6"/>
        </w:numPr>
        <w:jc w:val="both"/>
        <w:rPr>
          <w:rFonts w:ascii="Verdana" w:hAnsi="Verdana"/>
          <w:sz w:val="18"/>
          <w:szCs w:val="18"/>
        </w:rPr>
      </w:pPr>
      <w:r>
        <w:rPr>
          <w:rFonts w:ascii="Verdana" w:hAnsi="Verdana"/>
          <w:sz w:val="18"/>
          <w:szCs w:val="18"/>
        </w:rPr>
        <w:t>Se puede comentar las actitudes de las hermanas de Lázaro ante la muerte de su hermano.</w:t>
      </w:r>
    </w:p>
    <w:p w14:paraId="7F9C96C1" w14:textId="73196B90" w:rsidR="00327607" w:rsidRDefault="00327607" w:rsidP="00327607">
      <w:pPr>
        <w:pStyle w:val="Prrafodelista"/>
        <w:numPr>
          <w:ilvl w:val="0"/>
          <w:numId w:val="6"/>
        </w:numPr>
        <w:jc w:val="both"/>
        <w:rPr>
          <w:rFonts w:ascii="Verdana" w:hAnsi="Verdana"/>
          <w:sz w:val="18"/>
          <w:szCs w:val="18"/>
        </w:rPr>
      </w:pPr>
      <w:r>
        <w:rPr>
          <w:rFonts w:ascii="Verdana" w:hAnsi="Verdana"/>
          <w:sz w:val="18"/>
          <w:szCs w:val="18"/>
        </w:rPr>
        <w:t>Comentar la reacción de Jesús ante la muerte de su ami</w:t>
      </w:r>
      <w:r w:rsidR="00313417">
        <w:rPr>
          <w:rFonts w:ascii="Verdana" w:hAnsi="Verdana"/>
          <w:sz w:val="18"/>
          <w:szCs w:val="18"/>
        </w:rPr>
        <w:t>go Lázaro</w:t>
      </w:r>
      <w:r>
        <w:rPr>
          <w:rFonts w:ascii="Verdana" w:hAnsi="Verdana"/>
          <w:sz w:val="18"/>
          <w:szCs w:val="18"/>
        </w:rPr>
        <w:t>: “</w:t>
      </w:r>
      <w:r w:rsidRPr="00327607">
        <w:rPr>
          <w:rFonts w:ascii="Verdana" w:hAnsi="Verdana"/>
          <w:sz w:val="18"/>
          <w:szCs w:val="18"/>
        </w:rPr>
        <w:t>Jesús se echó a llorar</w:t>
      </w:r>
      <w:r>
        <w:rPr>
          <w:rFonts w:ascii="Verdana" w:hAnsi="Verdana"/>
          <w:sz w:val="18"/>
          <w:szCs w:val="18"/>
        </w:rPr>
        <w:t>”</w:t>
      </w:r>
      <w:r w:rsidRPr="00327607">
        <w:rPr>
          <w:rFonts w:ascii="Verdana" w:hAnsi="Verdana"/>
          <w:sz w:val="18"/>
          <w:szCs w:val="18"/>
        </w:rPr>
        <w:t>.</w:t>
      </w:r>
    </w:p>
    <w:p w14:paraId="7E4B71A4" w14:textId="06FAB401" w:rsidR="00327607" w:rsidRPr="00327607" w:rsidRDefault="00327607" w:rsidP="00327607">
      <w:pPr>
        <w:pStyle w:val="Prrafodelista"/>
        <w:numPr>
          <w:ilvl w:val="0"/>
          <w:numId w:val="6"/>
        </w:numPr>
        <w:jc w:val="both"/>
        <w:rPr>
          <w:rFonts w:ascii="Verdana" w:hAnsi="Verdana"/>
          <w:sz w:val="18"/>
          <w:szCs w:val="18"/>
        </w:rPr>
      </w:pPr>
      <w:r>
        <w:rPr>
          <w:rFonts w:ascii="Verdana" w:hAnsi="Verdana"/>
          <w:sz w:val="18"/>
          <w:szCs w:val="18"/>
        </w:rPr>
        <w:t xml:space="preserve">Hacer la distinción entre la resurrección de Lázaro y la de Jesús. </w:t>
      </w:r>
    </w:p>
    <w:p w14:paraId="363AB778" w14:textId="3412FBDD" w:rsidR="00BE062F" w:rsidRDefault="00257AD2" w:rsidP="00046553">
      <w:pPr>
        <w:jc w:val="both"/>
        <w:rPr>
          <w:rFonts w:ascii="Verdana" w:hAnsi="Verdana"/>
          <w:sz w:val="18"/>
          <w:szCs w:val="18"/>
        </w:rPr>
      </w:pPr>
      <w:r w:rsidRPr="00046553">
        <w:rPr>
          <w:rFonts w:ascii="Verdana" w:hAnsi="Verdana"/>
          <w:b/>
          <w:bCs/>
          <w:sz w:val="18"/>
          <w:szCs w:val="18"/>
        </w:rPr>
        <w:t>Planteamiento</w:t>
      </w:r>
      <w:r>
        <w:rPr>
          <w:rFonts w:ascii="Verdana" w:hAnsi="Verdana"/>
          <w:sz w:val="18"/>
          <w:szCs w:val="18"/>
        </w:rPr>
        <w:t xml:space="preserve">: la muerte es </w:t>
      </w:r>
      <w:r w:rsidR="00971DF1">
        <w:rPr>
          <w:rFonts w:ascii="Verdana" w:hAnsi="Verdana"/>
          <w:sz w:val="18"/>
          <w:szCs w:val="18"/>
        </w:rPr>
        <w:t>una realidad presente</w:t>
      </w:r>
      <w:r>
        <w:rPr>
          <w:rFonts w:ascii="Verdana" w:hAnsi="Verdana"/>
          <w:sz w:val="18"/>
          <w:szCs w:val="18"/>
        </w:rPr>
        <w:t xml:space="preserve"> en nuestras familias, en nuestra sociedad y en el mundo. </w:t>
      </w:r>
      <w:r w:rsidR="008742DA">
        <w:rPr>
          <w:rFonts w:ascii="Verdana" w:hAnsi="Verdana"/>
          <w:sz w:val="18"/>
          <w:szCs w:val="18"/>
        </w:rPr>
        <w:t>La solemos</w:t>
      </w:r>
      <w:r w:rsidR="00A6386E">
        <w:rPr>
          <w:rFonts w:ascii="Verdana" w:hAnsi="Verdana"/>
          <w:sz w:val="18"/>
          <w:szCs w:val="18"/>
        </w:rPr>
        <w:t xml:space="preserve"> considera</w:t>
      </w:r>
      <w:r w:rsidR="008742DA">
        <w:rPr>
          <w:rFonts w:ascii="Verdana" w:hAnsi="Verdana"/>
          <w:sz w:val="18"/>
          <w:szCs w:val="18"/>
        </w:rPr>
        <w:t>r</w:t>
      </w:r>
      <w:r w:rsidR="00A6386E">
        <w:rPr>
          <w:rFonts w:ascii="Verdana" w:hAnsi="Verdana"/>
          <w:sz w:val="18"/>
          <w:szCs w:val="18"/>
        </w:rPr>
        <w:t xml:space="preserve"> como</w:t>
      </w:r>
      <w:r w:rsidR="00046553">
        <w:rPr>
          <w:rFonts w:ascii="Verdana" w:hAnsi="Verdana"/>
          <w:sz w:val="18"/>
          <w:szCs w:val="18"/>
        </w:rPr>
        <w:t xml:space="preserve"> la gran igualadora entre ricos y pobres, entre creyentes y no creyentes, entre varones y mujeres, entre niños y adultos. No obstante, para </w:t>
      </w:r>
      <w:r w:rsidR="008742DA">
        <w:rPr>
          <w:rFonts w:ascii="Verdana" w:hAnsi="Verdana"/>
          <w:sz w:val="18"/>
          <w:szCs w:val="18"/>
        </w:rPr>
        <w:t xml:space="preserve">los </w:t>
      </w:r>
      <w:r w:rsidR="00046553">
        <w:rPr>
          <w:rFonts w:ascii="Verdana" w:hAnsi="Verdana"/>
          <w:sz w:val="18"/>
          <w:szCs w:val="18"/>
        </w:rPr>
        <w:t xml:space="preserve">cristianos, tiene un significado que supera su carácter igualador innegable. </w:t>
      </w:r>
      <w:r w:rsidR="006954D8">
        <w:rPr>
          <w:rFonts w:ascii="Verdana" w:hAnsi="Verdana"/>
          <w:sz w:val="18"/>
          <w:szCs w:val="18"/>
        </w:rPr>
        <w:t xml:space="preserve">¿Qué significa la muerte para nosotros cristianos? ¿Hemos de esperar algo después de </w:t>
      </w:r>
      <w:r w:rsidR="008742DA">
        <w:rPr>
          <w:rFonts w:ascii="Verdana" w:hAnsi="Verdana"/>
          <w:sz w:val="18"/>
          <w:szCs w:val="18"/>
        </w:rPr>
        <w:t>esta</w:t>
      </w:r>
      <w:r w:rsidR="006A1AD2">
        <w:rPr>
          <w:rFonts w:ascii="Verdana" w:hAnsi="Verdana"/>
          <w:sz w:val="18"/>
          <w:szCs w:val="18"/>
        </w:rPr>
        <w:t xml:space="preserve"> vida</w:t>
      </w:r>
      <w:r w:rsidR="006954D8">
        <w:rPr>
          <w:rFonts w:ascii="Verdana" w:hAnsi="Verdana"/>
          <w:sz w:val="18"/>
          <w:szCs w:val="18"/>
        </w:rPr>
        <w:t>?</w:t>
      </w:r>
      <w:r w:rsidR="00046553">
        <w:rPr>
          <w:rFonts w:ascii="Verdana" w:hAnsi="Verdana"/>
          <w:sz w:val="18"/>
          <w:szCs w:val="18"/>
        </w:rPr>
        <w:t xml:space="preserve">  </w:t>
      </w:r>
    </w:p>
    <w:p w14:paraId="36F18683" w14:textId="1379622E" w:rsidR="003C60AC" w:rsidRPr="004A0A75" w:rsidRDefault="003C60AC" w:rsidP="004A0A75">
      <w:pPr>
        <w:pStyle w:val="Prrafodelista"/>
        <w:numPr>
          <w:ilvl w:val="0"/>
          <w:numId w:val="3"/>
        </w:numPr>
        <w:rPr>
          <w:rFonts w:ascii="Verdana" w:hAnsi="Verdana"/>
          <w:b/>
          <w:bCs/>
          <w:sz w:val="18"/>
          <w:szCs w:val="18"/>
        </w:rPr>
      </w:pPr>
      <w:r w:rsidRPr="004A0A75">
        <w:rPr>
          <w:rFonts w:ascii="Verdana" w:hAnsi="Verdana"/>
          <w:b/>
          <w:bCs/>
          <w:sz w:val="18"/>
          <w:szCs w:val="18"/>
        </w:rPr>
        <w:t>La muerte: una realidad</w:t>
      </w:r>
      <w:r w:rsidR="001E7792" w:rsidRPr="004A0A75">
        <w:rPr>
          <w:rFonts w:ascii="Verdana" w:hAnsi="Verdana"/>
          <w:b/>
          <w:bCs/>
          <w:sz w:val="18"/>
          <w:szCs w:val="18"/>
        </w:rPr>
        <w:t xml:space="preserve"> siempre</w:t>
      </w:r>
      <w:r w:rsidRPr="004A0A75">
        <w:rPr>
          <w:rFonts w:ascii="Verdana" w:hAnsi="Verdana"/>
          <w:b/>
          <w:bCs/>
          <w:sz w:val="18"/>
          <w:szCs w:val="18"/>
        </w:rPr>
        <w:t xml:space="preserve"> presente</w:t>
      </w:r>
    </w:p>
    <w:p w14:paraId="050E38DA" w14:textId="6D7D059E" w:rsidR="00AB7775" w:rsidRDefault="00A6386E" w:rsidP="003D34C2">
      <w:pPr>
        <w:jc w:val="both"/>
        <w:rPr>
          <w:rFonts w:ascii="Verdana" w:hAnsi="Verdana"/>
          <w:sz w:val="18"/>
          <w:szCs w:val="18"/>
        </w:rPr>
      </w:pPr>
      <w:r>
        <w:rPr>
          <w:rFonts w:ascii="Verdana" w:hAnsi="Verdana"/>
          <w:sz w:val="18"/>
          <w:szCs w:val="18"/>
        </w:rPr>
        <w:t>Es sabido</w:t>
      </w:r>
      <w:r w:rsidR="003D34C2">
        <w:rPr>
          <w:rFonts w:ascii="Verdana" w:hAnsi="Verdana"/>
          <w:sz w:val="18"/>
          <w:szCs w:val="18"/>
        </w:rPr>
        <w:t xml:space="preserve"> que mientras vivamos, estamos llamados a morir</w:t>
      </w:r>
      <w:r w:rsidR="00E402D7" w:rsidRPr="00E402D7">
        <w:rPr>
          <w:rFonts w:ascii="Verdana" w:hAnsi="Verdana"/>
          <w:sz w:val="18"/>
          <w:szCs w:val="18"/>
        </w:rPr>
        <w:t xml:space="preserve"> </w:t>
      </w:r>
      <w:r w:rsidR="00E402D7">
        <w:rPr>
          <w:rFonts w:ascii="Verdana" w:hAnsi="Verdana"/>
          <w:sz w:val="18"/>
          <w:szCs w:val="18"/>
        </w:rPr>
        <w:t>un día</w:t>
      </w:r>
      <w:r w:rsidR="003D34C2">
        <w:rPr>
          <w:rFonts w:ascii="Verdana" w:hAnsi="Verdana"/>
          <w:sz w:val="18"/>
          <w:szCs w:val="18"/>
        </w:rPr>
        <w:t>. Habremos</w:t>
      </w:r>
      <w:r w:rsidR="0091138B">
        <w:rPr>
          <w:rFonts w:ascii="Verdana" w:hAnsi="Verdana"/>
          <w:sz w:val="18"/>
          <w:szCs w:val="18"/>
        </w:rPr>
        <w:t xml:space="preserve"> </w:t>
      </w:r>
      <w:r w:rsidR="003D34C2">
        <w:rPr>
          <w:rFonts w:ascii="Verdana" w:hAnsi="Verdana"/>
          <w:sz w:val="18"/>
          <w:szCs w:val="18"/>
        </w:rPr>
        <w:t>tenido noticia</w:t>
      </w:r>
      <w:r w:rsidR="000159FE">
        <w:rPr>
          <w:rFonts w:ascii="Verdana" w:hAnsi="Verdana"/>
          <w:sz w:val="18"/>
          <w:szCs w:val="18"/>
        </w:rPr>
        <w:t xml:space="preserve"> o sido testigos</w:t>
      </w:r>
      <w:r w:rsidR="003D34C2">
        <w:rPr>
          <w:rFonts w:ascii="Verdana" w:hAnsi="Verdana"/>
          <w:sz w:val="18"/>
          <w:szCs w:val="18"/>
        </w:rPr>
        <w:t xml:space="preserve"> de la muerte de un ser querido, de un amigo, de </w:t>
      </w:r>
      <w:r w:rsidR="00E402D7">
        <w:rPr>
          <w:rFonts w:ascii="Verdana" w:hAnsi="Verdana"/>
          <w:sz w:val="18"/>
          <w:szCs w:val="18"/>
        </w:rPr>
        <w:t>un familiar</w:t>
      </w:r>
      <w:r w:rsidR="003D34C2">
        <w:rPr>
          <w:rFonts w:ascii="Verdana" w:hAnsi="Verdana"/>
          <w:sz w:val="18"/>
          <w:szCs w:val="18"/>
        </w:rPr>
        <w:t xml:space="preserve">. </w:t>
      </w:r>
      <w:r w:rsidR="006A1AD2">
        <w:rPr>
          <w:rFonts w:ascii="Verdana" w:hAnsi="Verdana"/>
          <w:sz w:val="18"/>
          <w:szCs w:val="18"/>
        </w:rPr>
        <w:t>La muerte como suceso</w:t>
      </w:r>
      <w:r w:rsidR="00662C4C">
        <w:rPr>
          <w:rFonts w:ascii="Verdana" w:hAnsi="Verdana"/>
          <w:sz w:val="18"/>
          <w:szCs w:val="18"/>
        </w:rPr>
        <w:t xml:space="preserve"> que acaece en los demás</w:t>
      </w:r>
      <w:r w:rsidR="00AB7775">
        <w:rPr>
          <w:rFonts w:ascii="Verdana" w:hAnsi="Verdana"/>
          <w:sz w:val="18"/>
          <w:szCs w:val="18"/>
        </w:rPr>
        <w:t xml:space="preserve"> nos hace</w:t>
      </w:r>
      <w:r w:rsidR="003D34C2">
        <w:rPr>
          <w:rFonts w:ascii="Verdana" w:hAnsi="Verdana"/>
          <w:sz w:val="18"/>
          <w:szCs w:val="18"/>
        </w:rPr>
        <w:t xml:space="preserve"> pensar en nuestra </w:t>
      </w:r>
      <w:r w:rsidR="00E402D7">
        <w:rPr>
          <w:rFonts w:ascii="Verdana" w:hAnsi="Verdana"/>
          <w:sz w:val="18"/>
          <w:szCs w:val="18"/>
        </w:rPr>
        <w:t xml:space="preserve">propia </w:t>
      </w:r>
      <w:r w:rsidR="003D34C2">
        <w:rPr>
          <w:rFonts w:ascii="Verdana" w:hAnsi="Verdana"/>
          <w:sz w:val="18"/>
          <w:szCs w:val="18"/>
        </w:rPr>
        <w:t>muerte, aunque no sabemos con certeza cu</w:t>
      </w:r>
      <w:r w:rsidR="00E402D7">
        <w:rPr>
          <w:rFonts w:ascii="Verdana" w:hAnsi="Verdana"/>
          <w:sz w:val="18"/>
          <w:szCs w:val="18"/>
        </w:rPr>
        <w:t>ándo</w:t>
      </w:r>
      <w:r w:rsidR="003D34C2">
        <w:rPr>
          <w:rFonts w:ascii="Verdana" w:hAnsi="Verdana"/>
          <w:sz w:val="18"/>
          <w:szCs w:val="18"/>
        </w:rPr>
        <w:t xml:space="preserve"> morir</w:t>
      </w:r>
      <w:r w:rsidR="00E402D7">
        <w:rPr>
          <w:rFonts w:ascii="Verdana" w:hAnsi="Verdana"/>
          <w:sz w:val="18"/>
          <w:szCs w:val="18"/>
        </w:rPr>
        <w:t>emos</w:t>
      </w:r>
      <w:r w:rsidR="003D34C2">
        <w:rPr>
          <w:rFonts w:ascii="Verdana" w:hAnsi="Verdana"/>
          <w:sz w:val="18"/>
          <w:szCs w:val="18"/>
        </w:rPr>
        <w:t>.</w:t>
      </w:r>
      <w:r>
        <w:rPr>
          <w:rFonts w:ascii="Verdana" w:hAnsi="Verdana"/>
          <w:sz w:val="18"/>
          <w:szCs w:val="18"/>
        </w:rPr>
        <w:t xml:space="preserve"> </w:t>
      </w:r>
      <w:r w:rsidR="00662C4C">
        <w:rPr>
          <w:rFonts w:ascii="Verdana" w:hAnsi="Verdana"/>
          <w:sz w:val="18"/>
          <w:szCs w:val="18"/>
        </w:rPr>
        <w:t xml:space="preserve">A propósito de la muerte, </w:t>
      </w:r>
      <w:r>
        <w:rPr>
          <w:rFonts w:ascii="Verdana" w:hAnsi="Verdana"/>
          <w:sz w:val="18"/>
          <w:szCs w:val="18"/>
        </w:rPr>
        <w:t>Vladimir Jankélévitch escribió:</w:t>
      </w:r>
      <w:r w:rsidR="003D34C2">
        <w:rPr>
          <w:rFonts w:ascii="Verdana" w:hAnsi="Verdana"/>
          <w:sz w:val="18"/>
          <w:szCs w:val="18"/>
        </w:rPr>
        <w:t xml:space="preserve"> </w:t>
      </w:r>
      <w:r w:rsidR="00AB7775" w:rsidRPr="00AB7775">
        <w:rPr>
          <w:rFonts w:ascii="Verdana" w:hAnsi="Verdana"/>
          <w:i/>
          <w:iCs/>
          <w:sz w:val="18"/>
          <w:szCs w:val="18"/>
        </w:rPr>
        <w:t>La muerte es una noticia periodística que el cronista relata, un incidente que el forense constata, un fenómeno que el biólogo analiza; capaz de sobrevenir en cualquier momento y no importa dónde… Pero al mismo tiempo</w:t>
      </w:r>
      <w:r w:rsidR="001B0B55">
        <w:rPr>
          <w:rFonts w:ascii="Verdana" w:hAnsi="Verdana"/>
          <w:i/>
          <w:iCs/>
          <w:sz w:val="18"/>
          <w:szCs w:val="18"/>
        </w:rPr>
        <w:t xml:space="preserve"> este suceso no se parece a ningún otro suceso de la empiria;</w:t>
      </w:r>
      <w:r w:rsidR="00AB7775" w:rsidRPr="00AB7775">
        <w:rPr>
          <w:rFonts w:ascii="Verdana" w:hAnsi="Verdana"/>
          <w:i/>
          <w:iCs/>
          <w:sz w:val="18"/>
          <w:szCs w:val="18"/>
        </w:rPr>
        <w:t xml:space="preserve"> </w:t>
      </w:r>
      <w:r w:rsidR="001B0B55">
        <w:rPr>
          <w:rFonts w:ascii="Verdana" w:hAnsi="Verdana"/>
          <w:i/>
          <w:iCs/>
          <w:sz w:val="18"/>
          <w:szCs w:val="18"/>
        </w:rPr>
        <w:t>este</w:t>
      </w:r>
      <w:r w:rsidR="00AB7775" w:rsidRPr="00AB7775">
        <w:rPr>
          <w:rFonts w:ascii="Verdana" w:hAnsi="Verdana"/>
          <w:i/>
          <w:iCs/>
          <w:sz w:val="18"/>
          <w:szCs w:val="18"/>
        </w:rPr>
        <w:t xml:space="preserve"> suceso</w:t>
      </w:r>
      <w:r w:rsidR="001B0B55">
        <w:rPr>
          <w:rFonts w:ascii="Verdana" w:hAnsi="Verdana"/>
          <w:i/>
          <w:iCs/>
          <w:sz w:val="18"/>
          <w:szCs w:val="18"/>
        </w:rPr>
        <w:t xml:space="preserve"> es</w:t>
      </w:r>
      <w:r w:rsidR="00AB7775" w:rsidRPr="00AB7775">
        <w:rPr>
          <w:rFonts w:ascii="Verdana" w:hAnsi="Verdana"/>
          <w:i/>
          <w:iCs/>
          <w:sz w:val="18"/>
          <w:szCs w:val="18"/>
        </w:rPr>
        <w:t xml:space="preserve"> desmesurado e inconmensurable en relación con los demás fenómenos naturales</w:t>
      </w:r>
      <w:r w:rsidR="001B0B55">
        <w:rPr>
          <w:rStyle w:val="Refdenotaalpie"/>
          <w:rFonts w:ascii="Verdana" w:hAnsi="Verdana"/>
          <w:i/>
          <w:iCs/>
          <w:sz w:val="18"/>
          <w:szCs w:val="18"/>
        </w:rPr>
        <w:footnoteReference w:id="1"/>
      </w:r>
      <w:r w:rsidR="00AB7775" w:rsidRPr="00AB7775">
        <w:rPr>
          <w:rFonts w:ascii="Verdana" w:hAnsi="Verdana"/>
          <w:i/>
          <w:iCs/>
          <w:sz w:val="18"/>
          <w:szCs w:val="18"/>
        </w:rPr>
        <w:t xml:space="preserve">. </w:t>
      </w:r>
    </w:p>
    <w:p w14:paraId="4BD67AC8" w14:textId="40F38E43" w:rsidR="00855A01" w:rsidRDefault="003D34C2" w:rsidP="003D34C2">
      <w:pPr>
        <w:jc w:val="both"/>
        <w:rPr>
          <w:rFonts w:ascii="Verdana" w:hAnsi="Verdana"/>
          <w:sz w:val="18"/>
          <w:szCs w:val="18"/>
        </w:rPr>
      </w:pPr>
      <w:r>
        <w:rPr>
          <w:rFonts w:ascii="Verdana" w:hAnsi="Verdana"/>
          <w:sz w:val="18"/>
          <w:szCs w:val="18"/>
        </w:rPr>
        <w:t xml:space="preserve">La pandemia causada por </w:t>
      </w:r>
      <w:r w:rsidR="00A6386E">
        <w:rPr>
          <w:rFonts w:ascii="Verdana" w:hAnsi="Verdana"/>
          <w:sz w:val="18"/>
          <w:szCs w:val="18"/>
        </w:rPr>
        <w:t>la COVID-19</w:t>
      </w:r>
      <w:r>
        <w:rPr>
          <w:rFonts w:ascii="Verdana" w:hAnsi="Verdana"/>
          <w:sz w:val="18"/>
          <w:szCs w:val="18"/>
        </w:rPr>
        <w:t xml:space="preserve"> ha arrastrado a muchísimos seres queridos de nuestros círculos familiares y entornos. </w:t>
      </w:r>
      <w:r w:rsidR="00C970D8">
        <w:rPr>
          <w:rFonts w:ascii="Verdana" w:hAnsi="Verdana"/>
          <w:sz w:val="18"/>
          <w:szCs w:val="18"/>
        </w:rPr>
        <w:t xml:space="preserve">Esta crisis mundial ha </w:t>
      </w:r>
      <w:r>
        <w:rPr>
          <w:rFonts w:ascii="Verdana" w:hAnsi="Verdana"/>
          <w:sz w:val="18"/>
          <w:szCs w:val="18"/>
        </w:rPr>
        <w:t>despertado todavía más en nuestras consciencias la presencia de est</w:t>
      </w:r>
      <w:r w:rsidR="00C970D8">
        <w:rPr>
          <w:rFonts w:ascii="Verdana" w:hAnsi="Verdana"/>
          <w:sz w:val="18"/>
          <w:szCs w:val="18"/>
        </w:rPr>
        <w:t xml:space="preserve">e hecho tan singular </w:t>
      </w:r>
      <w:r w:rsidR="00E978CB">
        <w:rPr>
          <w:rFonts w:ascii="Verdana" w:hAnsi="Verdana"/>
          <w:sz w:val="18"/>
          <w:szCs w:val="18"/>
        </w:rPr>
        <w:t>y</w:t>
      </w:r>
      <w:r w:rsidR="00C970D8">
        <w:rPr>
          <w:rFonts w:ascii="Verdana" w:hAnsi="Verdana"/>
          <w:sz w:val="18"/>
          <w:szCs w:val="18"/>
        </w:rPr>
        <w:t xml:space="preserve"> </w:t>
      </w:r>
      <w:r w:rsidR="00E978CB">
        <w:rPr>
          <w:rFonts w:ascii="Verdana" w:hAnsi="Verdana"/>
          <w:sz w:val="18"/>
          <w:szCs w:val="18"/>
        </w:rPr>
        <w:t>distinto de los demás fenómenos naturales</w:t>
      </w:r>
      <w:r>
        <w:rPr>
          <w:rFonts w:ascii="Verdana" w:hAnsi="Verdana"/>
          <w:sz w:val="18"/>
          <w:szCs w:val="18"/>
        </w:rPr>
        <w:t>. San Lucas</w:t>
      </w:r>
      <w:r w:rsidR="00C970D8">
        <w:rPr>
          <w:rFonts w:ascii="Verdana" w:hAnsi="Verdana"/>
          <w:sz w:val="18"/>
          <w:szCs w:val="18"/>
        </w:rPr>
        <w:t>,</w:t>
      </w:r>
      <w:r>
        <w:rPr>
          <w:rFonts w:ascii="Verdana" w:hAnsi="Verdana"/>
          <w:sz w:val="18"/>
          <w:szCs w:val="18"/>
        </w:rPr>
        <w:t xml:space="preserve"> </w:t>
      </w:r>
      <w:r w:rsidR="00AB7775">
        <w:rPr>
          <w:rFonts w:ascii="Verdana" w:hAnsi="Verdana"/>
          <w:sz w:val="18"/>
          <w:szCs w:val="18"/>
        </w:rPr>
        <w:t xml:space="preserve">ya </w:t>
      </w:r>
      <w:r>
        <w:rPr>
          <w:rFonts w:ascii="Verdana" w:hAnsi="Verdana"/>
          <w:sz w:val="18"/>
          <w:szCs w:val="18"/>
        </w:rPr>
        <w:t xml:space="preserve">en el primer capítulo de su evangelio, describía al hombre </w:t>
      </w:r>
      <w:r w:rsidR="00566C5E">
        <w:rPr>
          <w:rFonts w:ascii="Verdana" w:hAnsi="Verdana"/>
          <w:sz w:val="18"/>
          <w:szCs w:val="18"/>
        </w:rPr>
        <w:t xml:space="preserve">como aquel que habita en tinieblas y sombras de la muerte (cf. Lc 1,79). </w:t>
      </w:r>
      <w:r w:rsidR="00662C4C">
        <w:rPr>
          <w:rFonts w:ascii="Verdana" w:hAnsi="Verdana"/>
          <w:sz w:val="18"/>
          <w:szCs w:val="18"/>
        </w:rPr>
        <w:t>Así pues, s</w:t>
      </w:r>
      <w:r w:rsidR="00566C5E">
        <w:rPr>
          <w:rFonts w:ascii="Verdana" w:hAnsi="Verdana"/>
          <w:sz w:val="18"/>
          <w:szCs w:val="18"/>
        </w:rPr>
        <w:t xml:space="preserve">i </w:t>
      </w:r>
      <w:r w:rsidR="00C970D8">
        <w:rPr>
          <w:rFonts w:ascii="Verdana" w:hAnsi="Verdana"/>
          <w:sz w:val="18"/>
          <w:szCs w:val="18"/>
        </w:rPr>
        <w:t xml:space="preserve">hay </w:t>
      </w:r>
      <w:r w:rsidR="00566C5E">
        <w:rPr>
          <w:rFonts w:ascii="Verdana" w:hAnsi="Verdana"/>
          <w:sz w:val="18"/>
          <w:szCs w:val="18"/>
        </w:rPr>
        <w:t xml:space="preserve">algo de que somos conscientes </w:t>
      </w:r>
      <w:r w:rsidR="00C97204">
        <w:rPr>
          <w:rFonts w:ascii="Verdana" w:hAnsi="Verdana"/>
          <w:sz w:val="18"/>
          <w:szCs w:val="18"/>
        </w:rPr>
        <w:t xml:space="preserve">y </w:t>
      </w:r>
      <w:r w:rsidR="00566C5E">
        <w:rPr>
          <w:rFonts w:ascii="Verdana" w:hAnsi="Verdana"/>
          <w:sz w:val="18"/>
          <w:szCs w:val="18"/>
        </w:rPr>
        <w:t>que no podemos es</w:t>
      </w:r>
      <w:r w:rsidR="00855A01">
        <w:rPr>
          <w:rFonts w:ascii="Verdana" w:hAnsi="Verdana"/>
          <w:sz w:val="18"/>
          <w:szCs w:val="18"/>
        </w:rPr>
        <w:t>capar</w:t>
      </w:r>
      <w:r w:rsidR="00566C5E">
        <w:rPr>
          <w:rFonts w:ascii="Verdana" w:hAnsi="Verdana"/>
          <w:sz w:val="18"/>
          <w:szCs w:val="18"/>
        </w:rPr>
        <w:t xml:space="preserve"> es la muerte. </w:t>
      </w:r>
      <w:r w:rsidR="00B66BCC">
        <w:rPr>
          <w:rFonts w:ascii="Verdana" w:hAnsi="Verdana"/>
          <w:sz w:val="18"/>
          <w:szCs w:val="18"/>
        </w:rPr>
        <w:t>Ante esta realidad abrumadora,</w:t>
      </w:r>
      <w:r w:rsidR="00E978CB">
        <w:rPr>
          <w:rFonts w:ascii="Verdana" w:hAnsi="Verdana"/>
          <w:sz w:val="18"/>
          <w:szCs w:val="18"/>
        </w:rPr>
        <w:t xml:space="preserve"> este misterio</w:t>
      </w:r>
      <w:r w:rsidR="00E978CB" w:rsidRPr="00E978CB">
        <w:rPr>
          <w:rFonts w:ascii="Verdana" w:hAnsi="Verdana"/>
          <w:sz w:val="18"/>
          <w:szCs w:val="18"/>
        </w:rPr>
        <w:t xml:space="preserve"> desmesurado e inconmensurable</w:t>
      </w:r>
      <w:r w:rsidR="00B66BCC">
        <w:rPr>
          <w:rFonts w:ascii="Verdana" w:hAnsi="Verdana"/>
          <w:sz w:val="18"/>
          <w:szCs w:val="18"/>
        </w:rPr>
        <w:t xml:space="preserve"> las investigaciones para</w:t>
      </w:r>
      <w:r w:rsidR="00AB7775">
        <w:rPr>
          <w:rFonts w:ascii="Verdana" w:hAnsi="Verdana"/>
          <w:sz w:val="18"/>
          <w:szCs w:val="18"/>
        </w:rPr>
        <w:t xml:space="preserve"> hacer del</w:t>
      </w:r>
      <w:r w:rsidR="00B66BCC">
        <w:rPr>
          <w:rFonts w:ascii="Verdana" w:hAnsi="Verdana"/>
          <w:sz w:val="18"/>
          <w:szCs w:val="18"/>
        </w:rPr>
        <w:t xml:space="preserve"> </w:t>
      </w:r>
      <w:r w:rsidR="00AB7775">
        <w:rPr>
          <w:rFonts w:ascii="Verdana" w:hAnsi="Verdana"/>
          <w:sz w:val="18"/>
          <w:szCs w:val="18"/>
        </w:rPr>
        <w:t>ser humano</w:t>
      </w:r>
      <w:r w:rsidR="00B66BCC">
        <w:rPr>
          <w:rFonts w:ascii="Verdana" w:hAnsi="Verdana"/>
          <w:sz w:val="18"/>
          <w:szCs w:val="18"/>
        </w:rPr>
        <w:t xml:space="preserve"> inmortal </w:t>
      </w:r>
      <w:r w:rsidR="00C970D8">
        <w:rPr>
          <w:rFonts w:ascii="Verdana" w:hAnsi="Verdana"/>
          <w:sz w:val="18"/>
          <w:szCs w:val="18"/>
        </w:rPr>
        <w:t xml:space="preserve">no </w:t>
      </w:r>
      <w:r w:rsidR="00B66BCC">
        <w:rPr>
          <w:rFonts w:ascii="Verdana" w:hAnsi="Verdana"/>
          <w:sz w:val="18"/>
          <w:szCs w:val="18"/>
        </w:rPr>
        <w:t>han aportado gran éxito.</w:t>
      </w:r>
      <w:r w:rsidR="001E7792">
        <w:rPr>
          <w:rFonts w:ascii="Verdana" w:hAnsi="Verdana"/>
          <w:sz w:val="18"/>
          <w:szCs w:val="18"/>
        </w:rPr>
        <w:t xml:space="preserve"> </w:t>
      </w:r>
      <w:r w:rsidR="00B66BCC">
        <w:rPr>
          <w:rFonts w:ascii="Verdana" w:hAnsi="Verdana"/>
          <w:sz w:val="18"/>
          <w:szCs w:val="18"/>
        </w:rPr>
        <w:t>La muerte sigue siendo un misterio</w:t>
      </w:r>
      <w:r w:rsidR="00C97204">
        <w:rPr>
          <w:rFonts w:ascii="Verdana" w:hAnsi="Verdana"/>
          <w:sz w:val="18"/>
          <w:szCs w:val="18"/>
        </w:rPr>
        <w:t>, pero “un misterio que es un acontecimiento efectivo”</w:t>
      </w:r>
      <w:r w:rsidR="00C97204">
        <w:rPr>
          <w:rStyle w:val="Refdenotaalpie"/>
          <w:rFonts w:ascii="Verdana" w:hAnsi="Verdana"/>
          <w:sz w:val="18"/>
          <w:szCs w:val="18"/>
        </w:rPr>
        <w:footnoteReference w:id="2"/>
      </w:r>
      <w:r w:rsidR="00B66BCC">
        <w:rPr>
          <w:rFonts w:ascii="Verdana" w:hAnsi="Verdana"/>
          <w:sz w:val="18"/>
          <w:szCs w:val="18"/>
        </w:rPr>
        <w:t>.</w:t>
      </w:r>
      <w:r w:rsidR="00855A01">
        <w:rPr>
          <w:rFonts w:ascii="Verdana" w:hAnsi="Verdana"/>
          <w:sz w:val="18"/>
          <w:szCs w:val="18"/>
        </w:rPr>
        <w:t xml:space="preserve"> </w:t>
      </w:r>
    </w:p>
    <w:p w14:paraId="38B08DA4" w14:textId="6975EA21" w:rsidR="00185C8F" w:rsidRPr="00F21B4A" w:rsidRDefault="00855A01" w:rsidP="008E2187">
      <w:pPr>
        <w:jc w:val="both"/>
        <w:rPr>
          <w:rFonts w:ascii="Verdana" w:hAnsi="Verdana"/>
          <w:sz w:val="18"/>
          <w:szCs w:val="18"/>
        </w:rPr>
      </w:pPr>
      <w:r>
        <w:rPr>
          <w:rFonts w:ascii="Verdana" w:hAnsi="Verdana"/>
          <w:sz w:val="18"/>
          <w:szCs w:val="18"/>
        </w:rPr>
        <w:t>Ahora bien, hemos de caer en la cuenta de que, aunque sepamos que la muerte es un suceso que siempre no</w:t>
      </w:r>
      <w:r w:rsidR="00A6386E">
        <w:rPr>
          <w:rFonts w:ascii="Verdana" w:hAnsi="Verdana"/>
          <w:sz w:val="18"/>
          <w:szCs w:val="18"/>
        </w:rPr>
        <w:t>s</w:t>
      </w:r>
      <w:r>
        <w:rPr>
          <w:rFonts w:ascii="Verdana" w:hAnsi="Verdana"/>
          <w:sz w:val="18"/>
          <w:szCs w:val="18"/>
        </w:rPr>
        <w:t xml:space="preserve"> sorprende y hace reflexionar, no es lo mismo perder un familiar o un ser querido muy cercano a nosotros. Dicho en otras palabras, aunque la muerte como suceso sigue siendo, un misterio no terminamos de ser consciente de ello hasta que visite un familiar o un </w:t>
      </w:r>
      <w:r w:rsidR="00113A6B">
        <w:rPr>
          <w:rFonts w:ascii="Verdana" w:hAnsi="Verdana"/>
          <w:sz w:val="18"/>
          <w:szCs w:val="18"/>
        </w:rPr>
        <w:t>ser querido</w:t>
      </w:r>
      <w:r>
        <w:rPr>
          <w:rFonts w:ascii="Verdana" w:hAnsi="Verdana"/>
          <w:sz w:val="18"/>
          <w:szCs w:val="18"/>
        </w:rPr>
        <w:t>.</w:t>
      </w:r>
      <w:r w:rsidR="00662C4C">
        <w:rPr>
          <w:rFonts w:ascii="Verdana" w:hAnsi="Verdana"/>
          <w:sz w:val="18"/>
          <w:szCs w:val="18"/>
        </w:rPr>
        <w:t xml:space="preserve"> </w:t>
      </w:r>
      <w:r w:rsidR="00B66BCC" w:rsidRPr="00F21B4A">
        <w:rPr>
          <w:rFonts w:ascii="Verdana" w:hAnsi="Verdana"/>
          <w:sz w:val="18"/>
          <w:szCs w:val="18"/>
        </w:rPr>
        <w:t xml:space="preserve">No obstante, ¿cómo </w:t>
      </w:r>
      <w:r w:rsidR="00662C4C">
        <w:rPr>
          <w:rFonts w:ascii="Verdana" w:hAnsi="Verdana"/>
          <w:sz w:val="18"/>
          <w:szCs w:val="18"/>
        </w:rPr>
        <w:t>la tradición bíblica entiende la muerte</w:t>
      </w:r>
      <w:r w:rsidR="00B66BCC" w:rsidRPr="00F21B4A">
        <w:rPr>
          <w:rFonts w:ascii="Verdana" w:hAnsi="Verdana"/>
          <w:sz w:val="18"/>
          <w:szCs w:val="18"/>
        </w:rPr>
        <w:t xml:space="preserve">? Un recorrido a través de los textos bíblicos </w:t>
      </w:r>
      <w:r w:rsidR="00662C4C">
        <w:rPr>
          <w:rFonts w:ascii="Verdana" w:hAnsi="Verdana"/>
          <w:sz w:val="18"/>
          <w:szCs w:val="18"/>
        </w:rPr>
        <w:t xml:space="preserve">nos será </w:t>
      </w:r>
      <w:r w:rsidR="00B66BCC" w:rsidRPr="00F21B4A">
        <w:rPr>
          <w:rFonts w:ascii="Verdana" w:hAnsi="Verdana"/>
          <w:sz w:val="18"/>
          <w:szCs w:val="18"/>
        </w:rPr>
        <w:t xml:space="preserve">para </w:t>
      </w:r>
      <w:r w:rsidR="00662C4C">
        <w:rPr>
          <w:rFonts w:ascii="Verdana" w:hAnsi="Verdana"/>
          <w:sz w:val="18"/>
          <w:szCs w:val="18"/>
        </w:rPr>
        <w:t xml:space="preserve">entender </w:t>
      </w:r>
      <w:r w:rsidR="00B66BCC" w:rsidRPr="00F21B4A">
        <w:rPr>
          <w:rFonts w:ascii="Verdana" w:hAnsi="Verdana"/>
          <w:sz w:val="18"/>
          <w:szCs w:val="18"/>
        </w:rPr>
        <w:t>el sentido de la muerte según la fe cristiana.</w:t>
      </w:r>
      <w:r w:rsidR="00E402D7" w:rsidRPr="00F21B4A">
        <w:rPr>
          <w:rFonts w:ascii="Verdana" w:hAnsi="Verdana"/>
          <w:sz w:val="18"/>
          <w:szCs w:val="18"/>
        </w:rPr>
        <w:t xml:space="preserve"> </w:t>
      </w:r>
      <w:r w:rsidR="00B66BCC" w:rsidRPr="00F21B4A">
        <w:rPr>
          <w:rFonts w:ascii="Verdana" w:hAnsi="Verdana"/>
          <w:sz w:val="18"/>
          <w:szCs w:val="18"/>
        </w:rPr>
        <w:t xml:space="preserve">    </w:t>
      </w:r>
      <w:r w:rsidR="003D34C2" w:rsidRPr="00F21B4A">
        <w:rPr>
          <w:rFonts w:ascii="Verdana" w:hAnsi="Verdana"/>
          <w:sz w:val="18"/>
          <w:szCs w:val="18"/>
        </w:rPr>
        <w:t xml:space="preserve"> </w:t>
      </w:r>
    </w:p>
    <w:p w14:paraId="5C1F75BF" w14:textId="77777777" w:rsidR="00F21B4A" w:rsidRDefault="00F21B4A">
      <w:pPr>
        <w:rPr>
          <w:rFonts w:ascii="Verdana" w:hAnsi="Verdana"/>
          <w:b/>
          <w:bCs/>
          <w:sz w:val="18"/>
          <w:szCs w:val="18"/>
        </w:rPr>
      </w:pPr>
    </w:p>
    <w:p w14:paraId="2AAAC9AF" w14:textId="30B6215F" w:rsidR="008E2187" w:rsidRPr="004A0A75" w:rsidRDefault="00FF04E5" w:rsidP="004A0A75">
      <w:pPr>
        <w:pStyle w:val="Prrafodelista"/>
        <w:numPr>
          <w:ilvl w:val="0"/>
          <w:numId w:val="3"/>
        </w:numPr>
        <w:rPr>
          <w:rFonts w:ascii="Verdana" w:hAnsi="Verdana"/>
          <w:sz w:val="18"/>
          <w:szCs w:val="18"/>
        </w:rPr>
      </w:pPr>
      <w:r w:rsidRPr="004A0A75">
        <w:rPr>
          <w:rFonts w:ascii="Verdana" w:hAnsi="Verdana"/>
          <w:b/>
          <w:bCs/>
          <w:sz w:val="18"/>
          <w:szCs w:val="18"/>
        </w:rPr>
        <w:lastRenderedPageBreak/>
        <w:t>La</w:t>
      </w:r>
      <w:r w:rsidR="00DD3E9E" w:rsidRPr="004A0A75">
        <w:rPr>
          <w:rFonts w:ascii="Verdana" w:hAnsi="Verdana"/>
          <w:b/>
          <w:bCs/>
          <w:sz w:val="18"/>
          <w:szCs w:val="18"/>
        </w:rPr>
        <w:t xml:space="preserve"> muerte en la tradición bíblica</w:t>
      </w:r>
    </w:p>
    <w:p w14:paraId="21B4E108" w14:textId="77777777" w:rsidR="00A23F0E" w:rsidRDefault="008E2187" w:rsidP="00BD0B28">
      <w:pPr>
        <w:jc w:val="both"/>
        <w:rPr>
          <w:rFonts w:ascii="Verdana" w:hAnsi="Verdana"/>
          <w:sz w:val="18"/>
          <w:szCs w:val="18"/>
        </w:rPr>
      </w:pPr>
      <w:r>
        <w:rPr>
          <w:rFonts w:ascii="Verdana" w:hAnsi="Verdana"/>
          <w:sz w:val="18"/>
          <w:szCs w:val="18"/>
        </w:rPr>
        <w:t xml:space="preserve">En el Antiguo Testamento (AT), </w:t>
      </w:r>
      <w:r w:rsidR="008F0B53">
        <w:rPr>
          <w:rFonts w:ascii="Verdana" w:hAnsi="Verdana"/>
          <w:sz w:val="18"/>
          <w:szCs w:val="18"/>
        </w:rPr>
        <w:t>destaca</w:t>
      </w:r>
      <w:r w:rsidR="00A23F0E">
        <w:rPr>
          <w:rFonts w:ascii="Verdana" w:hAnsi="Verdana"/>
          <w:sz w:val="18"/>
          <w:szCs w:val="18"/>
        </w:rPr>
        <w:t>n</w:t>
      </w:r>
      <w:r>
        <w:rPr>
          <w:rFonts w:ascii="Verdana" w:hAnsi="Verdana"/>
          <w:sz w:val="18"/>
          <w:szCs w:val="18"/>
        </w:rPr>
        <w:t xml:space="preserve"> dos maneras de entender la muerte. Por la una parte, </w:t>
      </w:r>
      <w:r w:rsidR="008F0B53">
        <w:rPr>
          <w:rFonts w:ascii="Verdana" w:hAnsi="Verdana"/>
          <w:sz w:val="18"/>
          <w:szCs w:val="18"/>
        </w:rPr>
        <w:t xml:space="preserve">la muerte </w:t>
      </w:r>
      <w:r>
        <w:rPr>
          <w:rFonts w:ascii="Verdana" w:hAnsi="Verdana"/>
          <w:sz w:val="18"/>
          <w:szCs w:val="18"/>
        </w:rPr>
        <w:t xml:space="preserve">es percibida como </w:t>
      </w:r>
      <w:r w:rsidRPr="00A23F0E">
        <w:rPr>
          <w:rFonts w:ascii="Verdana" w:hAnsi="Verdana"/>
          <w:i/>
          <w:iCs/>
          <w:sz w:val="18"/>
          <w:szCs w:val="18"/>
        </w:rPr>
        <w:t>acabamiento natural de la vida</w:t>
      </w:r>
      <w:r>
        <w:rPr>
          <w:rFonts w:ascii="Verdana" w:hAnsi="Verdana"/>
          <w:sz w:val="18"/>
          <w:szCs w:val="18"/>
        </w:rPr>
        <w:t xml:space="preserve">. En efecto, para un israelita, la vida terrestre es un don de Dios y </w:t>
      </w:r>
      <w:r w:rsidR="008F0B53">
        <w:rPr>
          <w:rFonts w:ascii="Verdana" w:hAnsi="Verdana"/>
          <w:sz w:val="18"/>
          <w:szCs w:val="18"/>
        </w:rPr>
        <w:t>vivir</w:t>
      </w:r>
      <w:r>
        <w:rPr>
          <w:rFonts w:ascii="Verdana" w:hAnsi="Verdana"/>
          <w:sz w:val="18"/>
          <w:szCs w:val="18"/>
        </w:rPr>
        <w:t xml:space="preserve"> muchos años en esta tierra de los hombres es signo de bendición de Dios. Al mismo tiempo, </w:t>
      </w:r>
      <w:r w:rsidR="008F0B53">
        <w:rPr>
          <w:rFonts w:ascii="Verdana" w:hAnsi="Verdana"/>
          <w:sz w:val="18"/>
          <w:szCs w:val="18"/>
        </w:rPr>
        <w:t xml:space="preserve">el israelita </w:t>
      </w:r>
      <w:r>
        <w:rPr>
          <w:rFonts w:ascii="Verdana" w:hAnsi="Verdana"/>
          <w:sz w:val="18"/>
          <w:szCs w:val="18"/>
        </w:rPr>
        <w:t>tiene la conciencia de que el hombre sacado del polvo vuelve al polvo</w:t>
      </w:r>
      <w:r w:rsidR="00A23F0E">
        <w:rPr>
          <w:rFonts w:ascii="Verdana" w:hAnsi="Verdana"/>
          <w:sz w:val="18"/>
          <w:szCs w:val="18"/>
        </w:rPr>
        <w:t xml:space="preserve"> (Gen 2,7; 3,19; Sal 90; Jb 34,15)</w:t>
      </w:r>
      <w:r w:rsidR="00BD0B28">
        <w:rPr>
          <w:rFonts w:ascii="Verdana" w:hAnsi="Verdana"/>
          <w:sz w:val="18"/>
          <w:szCs w:val="18"/>
        </w:rPr>
        <w:t>, por lo cual la muerte es una fatalidad natural que no causa sentimiento trágico. P</w:t>
      </w:r>
      <w:r>
        <w:rPr>
          <w:rFonts w:ascii="Verdana" w:hAnsi="Verdana"/>
          <w:sz w:val="18"/>
          <w:szCs w:val="18"/>
        </w:rPr>
        <w:t>or otra parte</w:t>
      </w:r>
      <w:r w:rsidR="00BD0B28">
        <w:rPr>
          <w:rFonts w:ascii="Verdana" w:hAnsi="Verdana"/>
          <w:sz w:val="18"/>
          <w:szCs w:val="18"/>
        </w:rPr>
        <w:t xml:space="preserve">, la muerte </w:t>
      </w:r>
      <w:r w:rsidR="00B3590E">
        <w:rPr>
          <w:rFonts w:ascii="Verdana" w:hAnsi="Verdana"/>
          <w:sz w:val="18"/>
          <w:szCs w:val="18"/>
        </w:rPr>
        <w:t xml:space="preserve">en el AT </w:t>
      </w:r>
      <w:r w:rsidR="00BD0B28">
        <w:rPr>
          <w:rFonts w:ascii="Verdana" w:hAnsi="Verdana"/>
          <w:sz w:val="18"/>
          <w:szCs w:val="18"/>
        </w:rPr>
        <w:t xml:space="preserve">no es siempre contemplada como un término natural de la vida. Se la entiende como </w:t>
      </w:r>
      <w:r w:rsidR="00BD0B28" w:rsidRPr="00A23F0E">
        <w:rPr>
          <w:rFonts w:ascii="Verdana" w:hAnsi="Verdana"/>
          <w:i/>
          <w:iCs/>
          <w:sz w:val="18"/>
          <w:szCs w:val="18"/>
        </w:rPr>
        <w:t>prueba y maldición</w:t>
      </w:r>
      <w:r w:rsidR="00BD0B28">
        <w:rPr>
          <w:rFonts w:ascii="Verdana" w:hAnsi="Verdana"/>
          <w:sz w:val="18"/>
          <w:szCs w:val="18"/>
        </w:rPr>
        <w:t>. En la consciencia del pueblo de Israel, la muerte súbita causada por la enfermedad,</w:t>
      </w:r>
      <w:r w:rsidR="00F21B4A">
        <w:rPr>
          <w:rFonts w:ascii="Verdana" w:hAnsi="Verdana"/>
          <w:sz w:val="18"/>
          <w:szCs w:val="18"/>
        </w:rPr>
        <w:t xml:space="preserve"> el sufrimiento,</w:t>
      </w:r>
      <w:r w:rsidR="00BD0B28">
        <w:rPr>
          <w:rFonts w:ascii="Verdana" w:hAnsi="Verdana"/>
          <w:sz w:val="18"/>
          <w:szCs w:val="18"/>
        </w:rPr>
        <w:t xml:space="preserve"> la miseria</w:t>
      </w:r>
      <w:r w:rsidR="008F0B53">
        <w:rPr>
          <w:rFonts w:ascii="Verdana" w:hAnsi="Verdana"/>
          <w:sz w:val="18"/>
          <w:szCs w:val="18"/>
        </w:rPr>
        <w:t xml:space="preserve"> </w:t>
      </w:r>
      <w:r w:rsidR="00B3590E">
        <w:rPr>
          <w:rFonts w:ascii="Verdana" w:hAnsi="Verdana"/>
          <w:sz w:val="18"/>
          <w:szCs w:val="18"/>
        </w:rPr>
        <w:t xml:space="preserve">se entiende como una mala muerte vinculada al pecado. En este sentido, el único recurso que permite al justo esquivar esta muerte es volverse a Dios. Ahora bien, </w:t>
      </w:r>
      <w:r w:rsidR="00A23F0E">
        <w:rPr>
          <w:rFonts w:ascii="Verdana" w:hAnsi="Verdana"/>
          <w:sz w:val="18"/>
          <w:szCs w:val="18"/>
        </w:rPr>
        <w:t>resulta que</w:t>
      </w:r>
      <w:r w:rsidR="00B3590E">
        <w:rPr>
          <w:rFonts w:ascii="Verdana" w:hAnsi="Verdana"/>
          <w:sz w:val="18"/>
          <w:szCs w:val="18"/>
        </w:rPr>
        <w:t xml:space="preserve"> el justo que </w:t>
      </w:r>
      <w:r w:rsidR="008F0B53">
        <w:rPr>
          <w:rFonts w:ascii="Verdana" w:hAnsi="Verdana"/>
          <w:sz w:val="18"/>
          <w:szCs w:val="18"/>
        </w:rPr>
        <w:t>vive según</w:t>
      </w:r>
      <w:r w:rsidR="00B3590E">
        <w:rPr>
          <w:rFonts w:ascii="Verdana" w:hAnsi="Verdana"/>
          <w:sz w:val="18"/>
          <w:szCs w:val="18"/>
        </w:rPr>
        <w:t xml:space="preserve"> los pasos de Dios experimenta la muerte súbita. De ahí que la muerte sea una experiencia tanto para justos como pecadores. </w:t>
      </w:r>
    </w:p>
    <w:p w14:paraId="3551C2AF" w14:textId="00FA0985" w:rsidR="00B235B9" w:rsidRDefault="00B3590E" w:rsidP="00BD0B28">
      <w:pPr>
        <w:jc w:val="both"/>
        <w:rPr>
          <w:rFonts w:ascii="Verdana" w:hAnsi="Verdana"/>
          <w:sz w:val="18"/>
          <w:szCs w:val="18"/>
        </w:rPr>
      </w:pPr>
      <w:r>
        <w:rPr>
          <w:rFonts w:ascii="Verdana" w:hAnsi="Verdana"/>
          <w:sz w:val="18"/>
          <w:szCs w:val="18"/>
        </w:rPr>
        <w:t>Hay que esperar el s. II a.C. para que aparezca la idea de la resurrección de los muert</w:t>
      </w:r>
      <w:r w:rsidR="00A23F0E">
        <w:rPr>
          <w:rFonts w:ascii="Verdana" w:hAnsi="Verdana"/>
          <w:sz w:val="18"/>
          <w:szCs w:val="18"/>
        </w:rPr>
        <w:t>os</w:t>
      </w:r>
      <w:r>
        <w:rPr>
          <w:rFonts w:ascii="Verdana" w:hAnsi="Verdana"/>
          <w:sz w:val="18"/>
          <w:szCs w:val="18"/>
        </w:rPr>
        <w:t xml:space="preserve">. La victoria </w:t>
      </w:r>
      <w:r w:rsidR="00B235B9">
        <w:rPr>
          <w:rFonts w:ascii="Verdana" w:hAnsi="Verdana"/>
          <w:sz w:val="18"/>
          <w:szCs w:val="18"/>
        </w:rPr>
        <w:t>de la vida sobre la muerte aparece en el AT en el libro de Daniel y en el segundo libro de los Macabeos. La afirmación de la resurrección de los muertos en estos libros expresa la grandeza y justicia de Dios para con sus martirios que han dado su vida en nombre de la fe.</w:t>
      </w:r>
    </w:p>
    <w:p w14:paraId="4980F359" w14:textId="731AE50E" w:rsidR="00185C8F" w:rsidRPr="008E2187" w:rsidRDefault="001300E3" w:rsidP="00BD0B28">
      <w:pPr>
        <w:jc w:val="both"/>
        <w:rPr>
          <w:rFonts w:ascii="Verdana" w:hAnsi="Verdana"/>
          <w:sz w:val="18"/>
          <w:szCs w:val="18"/>
        </w:rPr>
      </w:pPr>
      <w:r>
        <w:rPr>
          <w:rFonts w:ascii="Verdana" w:hAnsi="Verdana"/>
          <w:sz w:val="18"/>
          <w:szCs w:val="18"/>
        </w:rPr>
        <w:t>En el NT, la comprensión de la muerte está más arraigada a la potencia del peca</w:t>
      </w:r>
      <w:r w:rsidR="00647F19">
        <w:rPr>
          <w:rFonts w:ascii="Verdana" w:hAnsi="Verdana"/>
          <w:sz w:val="18"/>
          <w:szCs w:val="18"/>
        </w:rPr>
        <w:t xml:space="preserve">do. Jesús es presentado como quien muere para rescatarnos del pecado. Pero esa muerte trágica se convierte en vida para los cristianos porque </w:t>
      </w:r>
      <w:r w:rsidR="00A23F0E">
        <w:rPr>
          <w:rFonts w:ascii="Verdana" w:hAnsi="Verdana"/>
          <w:sz w:val="18"/>
          <w:szCs w:val="18"/>
        </w:rPr>
        <w:t>resucitado por el Padre</w:t>
      </w:r>
      <w:r w:rsidR="00647F19">
        <w:rPr>
          <w:rFonts w:ascii="Verdana" w:hAnsi="Verdana"/>
          <w:sz w:val="18"/>
          <w:szCs w:val="18"/>
        </w:rPr>
        <w:t xml:space="preserve">. Por haber permanecido fiel y obediente al Padre, Jesús goza de una nueva vida que hace que la muerte no tiene la última palabra </w:t>
      </w:r>
      <w:r w:rsidR="008F0B53">
        <w:rPr>
          <w:rFonts w:ascii="Verdana" w:hAnsi="Verdana"/>
          <w:sz w:val="18"/>
          <w:szCs w:val="18"/>
        </w:rPr>
        <w:t>sobre él</w:t>
      </w:r>
      <w:r w:rsidR="00647F19">
        <w:rPr>
          <w:rFonts w:ascii="Verdana" w:hAnsi="Verdana"/>
          <w:sz w:val="18"/>
          <w:szCs w:val="18"/>
        </w:rPr>
        <w:t xml:space="preserve">. </w:t>
      </w:r>
      <w:r w:rsidR="007304DC">
        <w:rPr>
          <w:rFonts w:ascii="Verdana" w:hAnsi="Verdana"/>
          <w:sz w:val="18"/>
          <w:szCs w:val="18"/>
        </w:rPr>
        <w:t xml:space="preserve">San Pablo, constata con acierto la tensión que existe entre vida y muerte. Para él, la muerte surge como consecuencia del pecado. Jesús, </w:t>
      </w:r>
      <w:r w:rsidR="00A23F0E">
        <w:rPr>
          <w:rFonts w:ascii="Verdana" w:hAnsi="Verdana"/>
          <w:sz w:val="18"/>
          <w:szCs w:val="18"/>
        </w:rPr>
        <w:t>el Hijo</w:t>
      </w:r>
      <w:r w:rsidR="00572A9F">
        <w:rPr>
          <w:rFonts w:ascii="Verdana" w:hAnsi="Verdana"/>
          <w:sz w:val="18"/>
          <w:szCs w:val="18"/>
        </w:rPr>
        <w:t xml:space="preserve"> del</w:t>
      </w:r>
      <w:r w:rsidR="007304DC">
        <w:rPr>
          <w:rFonts w:ascii="Verdana" w:hAnsi="Verdana"/>
          <w:sz w:val="18"/>
          <w:szCs w:val="18"/>
        </w:rPr>
        <w:t xml:space="preserve"> Padre es quien viene</w:t>
      </w:r>
      <w:r w:rsidR="008F0B53">
        <w:rPr>
          <w:rFonts w:ascii="Verdana" w:hAnsi="Verdana"/>
          <w:sz w:val="18"/>
          <w:szCs w:val="18"/>
        </w:rPr>
        <w:t xml:space="preserve"> a</w:t>
      </w:r>
      <w:r w:rsidR="007304DC">
        <w:rPr>
          <w:rFonts w:ascii="Verdana" w:hAnsi="Verdana"/>
          <w:sz w:val="18"/>
          <w:szCs w:val="18"/>
        </w:rPr>
        <w:t xml:space="preserve"> liberarnos de la muerte </w:t>
      </w:r>
      <w:r w:rsidR="008F0B53">
        <w:rPr>
          <w:rFonts w:ascii="Verdana" w:hAnsi="Verdana"/>
          <w:sz w:val="18"/>
          <w:szCs w:val="18"/>
        </w:rPr>
        <w:t>cuando a</w:t>
      </w:r>
      <w:r w:rsidR="00A23F0E">
        <w:rPr>
          <w:rFonts w:ascii="Verdana" w:hAnsi="Verdana"/>
          <w:sz w:val="18"/>
          <w:szCs w:val="18"/>
        </w:rPr>
        <w:t>l entregarse</w:t>
      </w:r>
      <w:r w:rsidR="008F0B53">
        <w:rPr>
          <w:rFonts w:ascii="Verdana" w:hAnsi="Verdana"/>
          <w:sz w:val="18"/>
          <w:szCs w:val="18"/>
        </w:rPr>
        <w:t xml:space="preserve"> libremente en la cruz. </w:t>
      </w:r>
      <w:r w:rsidR="00572A9F">
        <w:rPr>
          <w:rFonts w:ascii="Verdana" w:hAnsi="Verdana"/>
          <w:sz w:val="18"/>
          <w:szCs w:val="18"/>
        </w:rPr>
        <w:t xml:space="preserve">Aunque todos estamos sometidos a la muerte biológica, el cristiano sabe </w:t>
      </w:r>
      <w:r w:rsidR="00A23F0E">
        <w:rPr>
          <w:rFonts w:ascii="Verdana" w:hAnsi="Verdana"/>
          <w:sz w:val="18"/>
          <w:szCs w:val="18"/>
        </w:rPr>
        <w:t xml:space="preserve">que </w:t>
      </w:r>
      <w:r w:rsidR="00572A9F">
        <w:rPr>
          <w:rFonts w:ascii="Verdana" w:hAnsi="Verdana"/>
          <w:sz w:val="18"/>
          <w:szCs w:val="18"/>
        </w:rPr>
        <w:t xml:space="preserve">después de esta vida terrena, le espera una nueva vida que supera la terrestre porque bautizado en Jesús tiene la firme esperanza de la resurrección en Cristo. </w:t>
      </w:r>
      <w:r w:rsidR="008C6E5B">
        <w:rPr>
          <w:rFonts w:ascii="Verdana" w:hAnsi="Verdana"/>
          <w:sz w:val="18"/>
          <w:szCs w:val="18"/>
        </w:rPr>
        <w:t>En esta perspectiva, san Pablo nos dice: “</w:t>
      </w:r>
      <w:r w:rsidR="008C6E5B" w:rsidRPr="008C6E5B">
        <w:rPr>
          <w:rFonts w:ascii="Verdana" w:hAnsi="Verdana"/>
          <w:sz w:val="18"/>
          <w:szCs w:val="18"/>
        </w:rPr>
        <w:t>Si vivimos, vivimos para el Señor; si morimos, morimos para el Señor; en la vida y en la muerte somos del Señor</w:t>
      </w:r>
      <w:r w:rsidR="008C6E5B">
        <w:rPr>
          <w:rFonts w:ascii="Verdana" w:hAnsi="Verdana"/>
          <w:sz w:val="18"/>
          <w:szCs w:val="18"/>
        </w:rPr>
        <w:t>” (Rom 14,8)</w:t>
      </w:r>
      <w:r w:rsidR="008C6E5B" w:rsidRPr="008C6E5B">
        <w:rPr>
          <w:rFonts w:ascii="Verdana" w:hAnsi="Verdana"/>
          <w:sz w:val="18"/>
          <w:szCs w:val="18"/>
        </w:rPr>
        <w:t>.</w:t>
      </w:r>
    </w:p>
    <w:p w14:paraId="32E3D788" w14:textId="28D64752" w:rsidR="00DD3E9E" w:rsidRPr="004A0A75" w:rsidRDefault="00F21B4A" w:rsidP="004A0A75">
      <w:pPr>
        <w:pStyle w:val="Prrafodelista"/>
        <w:numPr>
          <w:ilvl w:val="0"/>
          <w:numId w:val="3"/>
        </w:numPr>
        <w:rPr>
          <w:rFonts w:ascii="Verdana" w:hAnsi="Verdana"/>
          <w:sz w:val="18"/>
          <w:szCs w:val="18"/>
        </w:rPr>
      </w:pPr>
      <w:r w:rsidRPr="004A0A75">
        <w:rPr>
          <w:rFonts w:ascii="Verdana" w:hAnsi="Verdana"/>
          <w:b/>
          <w:bCs/>
          <w:sz w:val="18"/>
          <w:szCs w:val="18"/>
        </w:rPr>
        <w:t>La muerte de Cristo como misterio pascual</w:t>
      </w:r>
    </w:p>
    <w:p w14:paraId="557F0383" w14:textId="0727D344" w:rsidR="00F21B4A" w:rsidRDefault="00F21B4A" w:rsidP="00D32144">
      <w:pPr>
        <w:jc w:val="both"/>
        <w:rPr>
          <w:rFonts w:ascii="Verdana" w:hAnsi="Verdana"/>
          <w:sz w:val="18"/>
          <w:szCs w:val="18"/>
        </w:rPr>
      </w:pPr>
      <w:r>
        <w:rPr>
          <w:rFonts w:ascii="Verdana" w:hAnsi="Verdana"/>
          <w:sz w:val="18"/>
          <w:szCs w:val="18"/>
        </w:rPr>
        <w:t>El Hijo de Dios, al asumir nuestra condición humana, se hizo obediente al Padre hasta la muerte</w:t>
      </w:r>
      <w:r w:rsidR="00D32144">
        <w:rPr>
          <w:rFonts w:ascii="Verdana" w:hAnsi="Verdana"/>
          <w:sz w:val="18"/>
          <w:szCs w:val="18"/>
        </w:rPr>
        <w:t xml:space="preserve"> en la cruz. No obstante, su paso por esta vida</w:t>
      </w:r>
      <w:r w:rsidR="00385E68">
        <w:rPr>
          <w:rFonts w:ascii="Verdana" w:hAnsi="Verdana"/>
          <w:sz w:val="18"/>
          <w:szCs w:val="18"/>
        </w:rPr>
        <w:t xml:space="preserve"> terrenal</w:t>
      </w:r>
      <w:r w:rsidR="00D32144">
        <w:rPr>
          <w:rFonts w:ascii="Verdana" w:hAnsi="Verdana"/>
          <w:sz w:val="18"/>
          <w:szCs w:val="18"/>
        </w:rPr>
        <w:t xml:space="preserve"> no termina con el acontecimiento trágico de la muerte. El Padre lo resucitó dándonos a conocer que la muerte no es el destino final sino la vida, una vida que desde entonces no tiene ni límite ni fin. Para nosotros cristianos, aunque la muerte como proceso no termina de causar en nosotros sufrimiento y duelo, sabemos que Cristo con su muerte y resurrección nos ha abierto la puerta de la vida</w:t>
      </w:r>
      <w:r w:rsidR="00385E68">
        <w:rPr>
          <w:rFonts w:ascii="Verdana" w:hAnsi="Verdana"/>
          <w:sz w:val="18"/>
          <w:szCs w:val="18"/>
        </w:rPr>
        <w:t xml:space="preserve"> eterna</w:t>
      </w:r>
      <w:r w:rsidR="00D32144">
        <w:rPr>
          <w:rFonts w:ascii="Verdana" w:hAnsi="Verdana"/>
          <w:sz w:val="18"/>
          <w:szCs w:val="18"/>
        </w:rPr>
        <w:t xml:space="preserve">. De este modo, podemos vivir con la esperanza de gozar </w:t>
      </w:r>
      <w:r w:rsidR="00385E68">
        <w:rPr>
          <w:rFonts w:ascii="Verdana" w:hAnsi="Verdana"/>
          <w:sz w:val="18"/>
          <w:szCs w:val="18"/>
        </w:rPr>
        <w:t xml:space="preserve">un día </w:t>
      </w:r>
      <w:r w:rsidR="00D32144">
        <w:rPr>
          <w:rFonts w:ascii="Verdana" w:hAnsi="Verdana"/>
          <w:sz w:val="18"/>
          <w:szCs w:val="18"/>
        </w:rPr>
        <w:t xml:space="preserve">de la Vida eterna donde nos encontraremos con él. </w:t>
      </w:r>
      <w:r w:rsidR="00385E68">
        <w:rPr>
          <w:rFonts w:ascii="Verdana" w:hAnsi="Verdana"/>
          <w:sz w:val="18"/>
          <w:szCs w:val="18"/>
        </w:rPr>
        <w:t>Con</w:t>
      </w:r>
      <w:r w:rsidR="00D32144">
        <w:rPr>
          <w:rFonts w:ascii="Verdana" w:hAnsi="Verdana"/>
          <w:sz w:val="18"/>
          <w:szCs w:val="18"/>
        </w:rPr>
        <w:t xml:space="preserve"> los ojos fijos en Jesús, estamos llamados</w:t>
      </w:r>
      <w:r w:rsidR="006336B0">
        <w:rPr>
          <w:rFonts w:ascii="Verdana" w:hAnsi="Verdana"/>
          <w:sz w:val="18"/>
          <w:szCs w:val="18"/>
        </w:rPr>
        <w:t xml:space="preserve"> a vivir los sufrimientos que nos causa la muerte de nuestros </w:t>
      </w:r>
      <w:r w:rsidR="00385E68">
        <w:rPr>
          <w:rFonts w:ascii="Verdana" w:hAnsi="Verdana"/>
          <w:sz w:val="18"/>
          <w:szCs w:val="18"/>
        </w:rPr>
        <w:t xml:space="preserve">seres </w:t>
      </w:r>
      <w:r w:rsidR="006336B0">
        <w:rPr>
          <w:rFonts w:ascii="Verdana" w:hAnsi="Verdana"/>
          <w:sz w:val="18"/>
          <w:szCs w:val="18"/>
        </w:rPr>
        <w:t>queridos como Cristo mismo vivió su propia muerte como un abandono a Dios. Como bautizados en Cristo, alcanzamos la salvación definitiva si morimos permaneciendo fiel a su Palabra. De ahí que sea importante esta</w:t>
      </w:r>
      <w:r w:rsidR="00385E68">
        <w:rPr>
          <w:rFonts w:ascii="Verdana" w:hAnsi="Verdana"/>
          <w:sz w:val="18"/>
          <w:szCs w:val="18"/>
        </w:rPr>
        <w:t>r</w:t>
      </w:r>
      <w:r w:rsidR="006336B0">
        <w:rPr>
          <w:rFonts w:ascii="Verdana" w:hAnsi="Verdana"/>
          <w:sz w:val="18"/>
          <w:szCs w:val="18"/>
        </w:rPr>
        <w:t xml:space="preserve"> siempre preparado para afrontar la muerte.</w:t>
      </w:r>
      <w:r w:rsidR="00EE0C15">
        <w:rPr>
          <w:rFonts w:ascii="Verdana" w:hAnsi="Verdana"/>
          <w:sz w:val="18"/>
          <w:szCs w:val="18"/>
        </w:rPr>
        <w:t xml:space="preserve"> </w:t>
      </w:r>
      <w:r w:rsidR="00D32144">
        <w:rPr>
          <w:rFonts w:ascii="Verdana" w:hAnsi="Verdana"/>
          <w:sz w:val="18"/>
          <w:szCs w:val="18"/>
        </w:rPr>
        <w:t xml:space="preserve"> </w:t>
      </w:r>
      <w:r w:rsidR="00EE0C15">
        <w:rPr>
          <w:rFonts w:ascii="Verdana" w:hAnsi="Verdana"/>
          <w:sz w:val="18"/>
          <w:szCs w:val="18"/>
        </w:rPr>
        <w:t>“</w:t>
      </w:r>
      <w:r w:rsidR="00EE0C15" w:rsidRPr="00EE0C15">
        <w:rPr>
          <w:rFonts w:ascii="Verdana" w:hAnsi="Verdana"/>
          <w:sz w:val="18"/>
          <w:szCs w:val="18"/>
        </w:rPr>
        <w:t>Para todo hombre que reflexione, la fe, apoyada en sólidos argumentos, responde satisfactoriamente al interrogante angustioso sobre el destino futuro del hombre y al mismo tiempo ofrece la posibilidad de una comunión con nuestros mismos queridos hermanos arrebatados por la muerte, dándonos la esperanza de que poseen ya en Dios la vida verdadera</w:t>
      </w:r>
      <w:r w:rsidR="00EE0C15">
        <w:rPr>
          <w:rFonts w:ascii="Verdana" w:hAnsi="Verdana"/>
          <w:sz w:val="18"/>
          <w:szCs w:val="18"/>
        </w:rPr>
        <w:t>” (GS, 18)</w:t>
      </w:r>
      <w:r w:rsidR="00EE0C15" w:rsidRPr="00EE0C15">
        <w:rPr>
          <w:rFonts w:ascii="Verdana" w:hAnsi="Verdana"/>
          <w:sz w:val="18"/>
          <w:szCs w:val="18"/>
        </w:rPr>
        <w:t>.</w:t>
      </w:r>
    </w:p>
    <w:p w14:paraId="7C55622D" w14:textId="52169659" w:rsidR="00DD3E9E" w:rsidRPr="004A0A75" w:rsidRDefault="00DD3E9E" w:rsidP="004A0A75">
      <w:pPr>
        <w:pStyle w:val="Prrafodelista"/>
        <w:numPr>
          <w:ilvl w:val="0"/>
          <w:numId w:val="3"/>
        </w:numPr>
        <w:rPr>
          <w:rFonts w:ascii="Verdana" w:hAnsi="Verdana"/>
          <w:b/>
          <w:bCs/>
          <w:sz w:val="18"/>
          <w:szCs w:val="18"/>
        </w:rPr>
      </w:pPr>
      <w:r w:rsidRPr="004A0A75">
        <w:rPr>
          <w:rFonts w:ascii="Verdana" w:hAnsi="Verdana"/>
          <w:b/>
          <w:bCs/>
          <w:sz w:val="18"/>
          <w:szCs w:val="18"/>
        </w:rPr>
        <w:t>¿Hacia un cultivo del ejercicio de la buena muerte?</w:t>
      </w:r>
    </w:p>
    <w:p w14:paraId="249E866A" w14:textId="17C32E8F" w:rsidR="0074714D" w:rsidRDefault="006336B0" w:rsidP="00EE0C15">
      <w:pPr>
        <w:jc w:val="both"/>
        <w:rPr>
          <w:rFonts w:ascii="Verdana" w:hAnsi="Verdana"/>
          <w:sz w:val="18"/>
          <w:szCs w:val="18"/>
        </w:rPr>
      </w:pPr>
      <w:r>
        <w:rPr>
          <w:rFonts w:ascii="Verdana" w:hAnsi="Verdana"/>
          <w:sz w:val="18"/>
          <w:szCs w:val="18"/>
        </w:rPr>
        <w:t>San Juan Bosco proponía</w:t>
      </w:r>
      <w:r w:rsidR="00EE0C15">
        <w:rPr>
          <w:rFonts w:ascii="Verdana" w:hAnsi="Verdana"/>
          <w:sz w:val="18"/>
          <w:szCs w:val="18"/>
        </w:rPr>
        <w:t xml:space="preserve"> a sus muchachos en el retiro mensual el “ejercicio de la buena muerte” c</w:t>
      </w:r>
      <w:r w:rsidR="00385E68">
        <w:rPr>
          <w:rFonts w:ascii="Verdana" w:hAnsi="Verdana"/>
          <w:sz w:val="18"/>
          <w:szCs w:val="18"/>
        </w:rPr>
        <w:t>on</w:t>
      </w:r>
      <w:r w:rsidR="00EE0C15">
        <w:rPr>
          <w:rFonts w:ascii="Verdana" w:hAnsi="Verdana"/>
          <w:sz w:val="18"/>
          <w:szCs w:val="18"/>
        </w:rPr>
        <w:t xml:space="preserve"> </w:t>
      </w:r>
      <w:r w:rsidR="00385E68">
        <w:rPr>
          <w:rFonts w:ascii="Verdana" w:hAnsi="Verdana"/>
          <w:sz w:val="18"/>
          <w:szCs w:val="18"/>
        </w:rPr>
        <w:t>la finalidad</w:t>
      </w:r>
      <w:r w:rsidR="00EE0C15">
        <w:rPr>
          <w:rFonts w:ascii="Verdana" w:hAnsi="Verdana"/>
          <w:sz w:val="18"/>
          <w:szCs w:val="18"/>
        </w:rPr>
        <w:t xml:space="preserve"> de ayudarlos a morir serenos y en gracias de Dios. Sin </w:t>
      </w:r>
      <w:r w:rsidR="00385E68">
        <w:rPr>
          <w:rFonts w:ascii="Verdana" w:hAnsi="Verdana"/>
          <w:sz w:val="18"/>
          <w:szCs w:val="18"/>
        </w:rPr>
        <w:t xml:space="preserve">fomentar </w:t>
      </w:r>
      <w:r w:rsidR="00EE0C15">
        <w:rPr>
          <w:rFonts w:ascii="Verdana" w:hAnsi="Verdana"/>
          <w:sz w:val="18"/>
          <w:szCs w:val="18"/>
        </w:rPr>
        <w:t xml:space="preserve">aquí una obsesión por la muerte, creemos que el “ejercicio de la buena muerte” podría </w:t>
      </w:r>
      <w:r w:rsidR="00385E68">
        <w:rPr>
          <w:rFonts w:ascii="Verdana" w:hAnsi="Verdana"/>
          <w:sz w:val="18"/>
          <w:szCs w:val="18"/>
        </w:rPr>
        <w:t xml:space="preserve">ser recuperado y </w:t>
      </w:r>
      <w:r w:rsidR="00EE0C15">
        <w:rPr>
          <w:rFonts w:ascii="Verdana" w:hAnsi="Verdana"/>
          <w:sz w:val="18"/>
          <w:szCs w:val="18"/>
        </w:rPr>
        <w:t>entendido</w:t>
      </w:r>
      <w:r w:rsidR="00262514">
        <w:rPr>
          <w:rFonts w:ascii="Verdana" w:hAnsi="Verdana"/>
          <w:sz w:val="18"/>
          <w:szCs w:val="18"/>
        </w:rPr>
        <w:t xml:space="preserve"> hoy día</w:t>
      </w:r>
      <w:r w:rsidR="00EE0C15">
        <w:rPr>
          <w:rFonts w:ascii="Verdana" w:hAnsi="Verdana"/>
          <w:sz w:val="18"/>
          <w:szCs w:val="18"/>
        </w:rPr>
        <w:t xml:space="preserve"> como </w:t>
      </w:r>
      <w:r w:rsidR="00262514">
        <w:rPr>
          <w:rFonts w:ascii="Verdana" w:hAnsi="Verdana"/>
          <w:sz w:val="18"/>
          <w:szCs w:val="18"/>
        </w:rPr>
        <w:t>un ejercicio en el que nos esforzamos a realizar</w:t>
      </w:r>
      <w:r w:rsidR="00EE0C15">
        <w:rPr>
          <w:rFonts w:ascii="Verdana" w:hAnsi="Verdana"/>
          <w:sz w:val="18"/>
          <w:szCs w:val="18"/>
        </w:rPr>
        <w:t xml:space="preserve"> cada día, viviendo la vida cotidiana como si fuera nuestro último </w:t>
      </w:r>
      <w:r w:rsidR="00262514">
        <w:rPr>
          <w:rFonts w:ascii="Verdana" w:hAnsi="Verdana"/>
          <w:sz w:val="18"/>
          <w:szCs w:val="18"/>
        </w:rPr>
        <w:t>instante</w:t>
      </w:r>
      <w:r w:rsidR="00EE0C15">
        <w:rPr>
          <w:rFonts w:ascii="Verdana" w:hAnsi="Verdana"/>
          <w:sz w:val="18"/>
          <w:szCs w:val="18"/>
        </w:rPr>
        <w:t xml:space="preserve"> en esta tierra. </w:t>
      </w:r>
      <w:r w:rsidR="00262514">
        <w:rPr>
          <w:rFonts w:ascii="Verdana" w:hAnsi="Verdana"/>
          <w:sz w:val="18"/>
          <w:szCs w:val="18"/>
        </w:rPr>
        <w:t>Vivir la vida como si fuera el último instante sin ansia y serenidad nos ayuda</w:t>
      </w:r>
      <w:r w:rsidR="00385E68">
        <w:rPr>
          <w:rFonts w:ascii="Verdana" w:hAnsi="Verdana"/>
          <w:sz w:val="18"/>
          <w:szCs w:val="18"/>
        </w:rPr>
        <w:t>rá</w:t>
      </w:r>
      <w:r w:rsidR="00262514">
        <w:rPr>
          <w:rFonts w:ascii="Verdana" w:hAnsi="Verdana"/>
          <w:sz w:val="18"/>
          <w:szCs w:val="18"/>
        </w:rPr>
        <w:t xml:space="preserve"> en el proceso de la </w:t>
      </w:r>
      <w:r w:rsidR="00262514">
        <w:rPr>
          <w:rFonts w:ascii="Verdana" w:hAnsi="Verdana"/>
          <w:sz w:val="18"/>
          <w:szCs w:val="18"/>
        </w:rPr>
        <w:lastRenderedPageBreak/>
        <w:t>perfección de la vida cristiana y nos permit</w:t>
      </w:r>
      <w:r w:rsidR="00385E68">
        <w:rPr>
          <w:rFonts w:ascii="Verdana" w:hAnsi="Verdana"/>
          <w:sz w:val="18"/>
          <w:szCs w:val="18"/>
        </w:rPr>
        <w:t>irá</w:t>
      </w:r>
      <w:r w:rsidR="00262514">
        <w:rPr>
          <w:rFonts w:ascii="Verdana" w:hAnsi="Verdana"/>
          <w:sz w:val="18"/>
          <w:szCs w:val="18"/>
        </w:rPr>
        <w:t xml:space="preserve"> prepararnos para el encuentro definitivo con Dios</w:t>
      </w:r>
      <w:r w:rsidR="00385E68">
        <w:rPr>
          <w:rFonts w:ascii="Verdana" w:hAnsi="Verdana"/>
          <w:sz w:val="18"/>
          <w:szCs w:val="18"/>
        </w:rPr>
        <w:t xml:space="preserve"> tal como está escrito:</w:t>
      </w:r>
      <w:r w:rsidR="00203007">
        <w:rPr>
          <w:rFonts w:ascii="Verdana" w:hAnsi="Verdana"/>
          <w:sz w:val="18"/>
          <w:szCs w:val="18"/>
        </w:rPr>
        <w:t xml:space="preserve"> “Dichosos aquellos que mueren en el Señor” (Ap 14,13). </w:t>
      </w:r>
      <w:r w:rsidR="00262514">
        <w:rPr>
          <w:rFonts w:ascii="Verdana" w:hAnsi="Verdana"/>
          <w:sz w:val="18"/>
          <w:szCs w:val="18"/>
        </w:rPr>
        <w:t xml:space="preserve"> </w:t>
      </w:r>
      <w:r w:rsidR="00EE0C15">
        <w:rPr>
          <w:rFonts w:ascii="Verdana" w:hAnsi="Verdana"/>
          <w:sz w:val="18"/>
          <w:szCs w:val="18"/>
        </w:rPr>
        <w:t xml:space="preserve"> </w:t>
      </w:r>
    </w:p>
    <w:p w14:paraId="709751FE" w14:textId="77777777" w:rsidR="0074714D" w:rsidRDefault="0074714D" w:rsidP="0074714D">
      <w:pPr>
        <w:rPr>
          <w:rFonts w:ascii="Verdana" w:hAnsi="Verdana"/>
          <w:b/>
          <w:bCs/>
          <w:sz w:val="18"/>
          <w:szCs w:val="18"/>
        </w:rPr>
      </w:pPr>
      <w:r w:rsidRPr="005B2C93">
        <w:rPr>
          <w:rFonts w:ascii="Verdana" w:hAnsi="Verdana"/>
          <w:b/>
          <w:bCs/>
          <w:sz w:val="18"/>
          <w:szCs w:val="18"/>
        </w:rPr>
        <w:t>Fuentes</w:t>
      </w:r>
    </w:p>
    <w:p w14:paraId="78317408" w14:textId="77777777" w:rsidR="0074714D" w:rsidRDefault="0074714D" w:rsidP="0074714D">
      <w:pPr>
        <w:pStyle w:val="Prrafodelista"/>
        <w:numPr>
          <w:ilvl w:val="0"/>
          <w:numId w:val="2"/>
        </w:numPr>
        <w:rPr>
          <w:rFonts w:ascii="Verdana" w:hAnsi="Verdana"/>
          <w:sz w:val="18"/>
          <w:szCs w:val="18"/>
        </w:rPr>
      </w:pPr>
      <w:r w:rsidRPr="00CF45B0">
        <w:rPr>
          <w:rFonts w:ascii="Verdana" w:hAnsi="Verdana"/>
          <w:sz w:val="18"/>
          <w:szCs w:val="18"/>
        </w:rPr>
        <w:t>Jankélévitch</w:t>
      </w:r>
      <w:r>
        <w:rPr>
          <w:rFonts w:ascii="Verdana" w:hAnsi="Verdana"/>
          <w:sz w:val="18"/>
          <w:szCs w:val="18"/>
        </w:rPr>
        <w:t>,</w:t>
      </w:r>
      <w:r w:rsidRPr="00CF45B0">
        <w:rPr>
          <w:rFonts w:ascii="Verdana" w:hAnsi="Verdana"/>
          <w:sz w:val="18"/>
          <w:szCs w:val="18"/>
        </w:rPr>
        <w:t xml:space="preserve"> V</w:t>
      </w:r>
      <w:r>
        <w:rPr>
          <w:rFonts w:ascii="Verdana" w:hAnsi="Verdana"/>
          <w:sz w:val="18"/>
          <w:szCs w:val="18"/>
        </w:rPr>
        <w:t>ladimir</w:t>
      </w:r>
      <w:r w:rsidRPr="00CF45B0">
        <w:rPr>
          <w:rFonts w:ascii="Verdana" w:hAnsi="Verdana"/>
          <w:sz w:val="18"/>
          <w:szCs w:val="18"/>
        </w:rPr>
        <w:t xml:space="preserve">. </w:t>
      </w:r>
      <w:r w:rsidRPr="00CF45B0">
        <w:rPr>
          <w:rFonts w:ascii="Verdana" w:hAnsi="Verdana"/>
          <w:i/>
          <w:iCs/>
          <w:sz w:val="18"/>
          <w:szCs w:val="18"/>
        </w:rPr>
        <w:t>La muerte</w:t>
      </w:r>
      <w:r w:rsidRPr="00CF45B0">
        <w:rPr>
          <w:rFonts w:ascii="Verdana" w:hAnsi="Verdana"/>
          <w:sz w:val="18"/>
          <w:szCs w:val="18"/>
        </w:rPr>
        <w:t>. Valencia</w:t>
      </w:r>
      <w:r>
        <w:rPr>
          <w:rFonts w:ascii="Verdana" w:hAnsi="Verdana"/>
          <w:sz w:val="18"/>
          <w:szCs w:val="18"/>
        </w:rPr>
        <w:t>,</w:t>
      </w:r>
      <w:r w:rsidRPr="00CF45B0">
        <w:rPr>
          <w:rFonts w:ascii="Verdana" w:hAnsi="Verdana"/>
          <w:sz w:val="18"/>
          <w:szCs w:val="18"/>
        </w:rPr>
        <w:t xml:space="preserve"> Pre-textos, 2002. </w:t>
      </w:r>
    </w:p>
    <w:p w14:paraId="1C3D535D" w14:textId="77777777" w:rsidR="0074714D" w:rsidRPr="006B5B1A" w:rsidRDefault="0074714D" w:rsidP="0074714D">
      <w:pPr>
        <w:pStyle w:val="Prrafodelista"/>
        <w:numPr>
          <w:ilvl w:val="0"/>
          <w:numId w:val="2"/>
        </w:numPr>
        <w:rPr>
          <w:rFonts w:ascii="Verdana" w:hAnsi="Verdana"/>
          <w:sz w:val="14"/>
          <w:szCs w:val="14"/>
        </w:rPr>
      </w:pPr>
      <w:r>
        <w:rPr>
          <w:rFonts w:ascii="Verdana" w:hAnsi="Verdana"/>
          <w:sz w:val="18"/>
          <w:szCs w:val="18"/>
        </w:rPr>
        <w:t xml:space="preserve">Geffre, C. “Muerte”, </w:t>
      </w:r>
      <w:r w:rsidRPr="006B5B1A">
        <w:rPr>
          <w:rFonts w:ascii="Verdana" w:hAnsi="Verdana" w:cs="Times New Roman"/>
          <w:sz w:val="18"/>
          <w:szCs w:val="18"/>
        </w:rPr>
        <w:t xml:space="preserve">en </w:t>
      </w:r>
      <w:r w:rsidRPr="006B5B1A">
        <w:rPr>
          <w:rFonts w:ascii="Verdana" w:hAnsi="Verdana" w:cs="Times New Roman"/>
          <w:i/>
          <w:iCs/>
          <w:sz w:val="18"/>
          <w:szCs w:val="18"/>
        </w:rPr>
        <w:t>Diccionario crítico de T</w:t>
      </w:r>
      <w:r>
        <w:rPr>
          <w:rFonts w:ascii="Verdana" w:hAnsi="Verdana" w:cs="Times New Roman"/>
          <w:i/>
          <w:iCs/>
          <w:sz w:val="18"/>
          <w:szCs w:val="18"/>
        </w:rPr>
        <w:t>e</w:t>
      </w:r>
      <w:r w:rsidRPr="006B5B1A">
        <w:rPr>
          <w:rFonts w:ascii="Verdana" w:hAnsi="Verdana" w:cs="Times New Roman"/>
          <w:i/>
          <w:iCs/>
          <w:sz w:val="18"/>
          <w:szCs w:val="18"/>
        </w:rPr>
        <w:t>ología</w:t>
      </w:r>
      <w:r>
        <w:rPr>
          <w:rFonts w:ascii="Verdana" w:hAnsi="Verdana" w:cs="Times New Roman"/>
          <w:sz w:val="18"/>
          <w:szCs w:val="18"/>
        </w:rPr>
        <w:t xml:space="preserve">. </w:t>
      </w:r>
      <w:r w:rsidRPr="006B5B1A">
        <w:rPr>
          <w:rFonts w:ascii="Verdana" w:hAnsi="Verdana" w:cs="Times New Roman"/>
          <w:sz w:val="18"/>
          <w:szCs w:val="18"/>
        </w:rPr>
        <w:t>Madrid</w:t>
      </w:r>
      <w:r>
        <w:rPr>
          <w:rFonts w:ascii="Verdana" w:hAnsi="Verdana" w:cs="Times New Roman"/>
          <w:sz w:val="18"/>
          <w:szCs w:val="18"/>
        </w:rPr>
        <w:t>,</w:t>
      </w:r>
      <w:r w:rsidRPr="006B5B1A">
        <w:rPr>
          <w:rFonts w:ascii="Verdana" w:hAnsi="Verdana" w:cs="Times New Roman"/>
          <w:sz w:val="18"/>
          <w:szCs w:val="18"/>
        </w:rPr>
        <w:t xml:space="preserve"> Akal, 2007</w:t>
      </w:r>
      <w:r>
        <w:rPr>
          <w:rFonts w:ascii="Verdana" w:hAnsi="Verdana" w:cs="Times New Roman"/>
          <w:sz w:val="18"/>
          <w:szCs w:val="18"/>
        </w:rPr>
        <w:t>.</w:t>
      </w:r>
      <w:r w:rsidRPr="006B5B1A">
        <w:rPr>
          <w:rFonts w:ascii="Verdana" w:hAnsi="Verdana"/>
          <w:sz w:val="14"/>
          <w:szCs w:val="14"/>
        </w:rPr>
        <w:t xml:space="preserve"> </w:t>
      </w:r>
    </w:p>
    <w:p w14:paraId="0B0517C2" w14:textId="1534C60C" w:rsidR="00DD3E9E" w:rsidRPr="00FF04E5" w:rsidRDefault="006336B0" w:rsidP="00EE0C15">
      <w:pPr>
        <w:jc w:val="both"/>
        <w:rPr>
          <w:rFonts w:ascii="Verdana" w:hAnsi="Verdana"/>
          <w:sz w:val="18"/>
          <w:szCs w:val="18"/>
        </w:rPr>
      </w:pPr>
      <w:r>
        <w:rPr>
          <w:rFonts w:ascii="Verdana" w:hAnsi="Verdana"/>
          <w:sz w:val="18"/>
          <w:szCs w:val="18"/>
        </w:rPr>
        <w:t xml:space="preserve"> </w:t>
      </w:r>
    </w:p>
    <w:sectPr w:rsidR="00DD3E9E" w:rsidRPr="00FF04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79F1B" w14:textId="77777777" w:rsidR="00D2538B" w:rsidRDefault="00D2538B" w:rsidP="00C97204">
      <w:pPr>
        <w:spacing w:after="0" w:line="240" w:lineRule="auto"/>
      </w:pPr>
      <w:r>
        <w:separator/>
      </w:r>
    </w:p>
  </w:endnote>
  <w:endnote w:type="continuationSeparator" w:id="0">
    <w:p w14:paraId="138CDA0D" w14:textId="77777777" w:rsidR="00D2538B" w:rsidRDefault="00D2538B" w:rsidP="00C9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B636A" w14:textId="77777777" w:rsidR="00D2538B" w:rsidRDefault="00D2538B" w:rsidP="00C97204">
      <w:pPr>
        <w:spacing w:after="0" w:line="240" w:lineRule="auto"/>
      </w:pPr>
      <w:r>
        <w:separator/>
      </w:r>
    </w:p>
  </w:footnote>
  <w:footnote w:type="continuationSeparator" w:id="0">
    <w:p w14:paraId="4F759DEF" w14:textId="77777777" w:rsidR="00D2538B" w:rsidRDefault="00D2538B" w:rsidP="00C97204">
      <w:pPr>
        <w:spacing w:after="0" w:line="240" w:lineRule="auto"/>
      </w:pPr>
      <w:r>
        <w:continuationSeparator/>
      </w:r>
    </w:p>
  </w:footnote>
  <w:footnote w:id="1">
    <w:p w14:paraId="2CD2BA02" w14:textId="6015AF18" w:rsidR="001B0B55" w:rsidRPr="001B0B55" w:rsidRDefault="001B0B55">
      <w:pPr>
        <w:pStyle w:val="Textonotapie"/>
        <w:rPr>
          <w:rFonts w:ascii="Verdana" w:hAnsi="Verdana"/>
        </w:rPr>
      </w:pPr>
      <w:r>
        <w:rPr>
          <w:rStyle w:val="Refdenotaalpie"/>
        </w:rPr>
        <w:footnoteRef/>
      </w:r>
      <w:r>
        <w:t xml:space="preserve"> </w:t>
      </w:r>
      <w:r>
        <w:rPr>
          <w:rFonts w:ascii="Verdana" w:hAnsi="Verdana"/>
          <w:sz w:val="18"/>
          <w:szCs w:val="18"/>
        </w:rPr>
        <w:t xml:space="preserve">V. Jankélévitch. </w:t>
      </w:r>
      <w:r>
        <w:rPr>
          <w:rFonts w:ascii="Verdana" w:hAnsi="Verdana"/>
          <w:i/>
          <w:iCs/>
          <w:sz w:val="18"/>
          <w:szCs w:val="18"/>
        </w:rPr>
        <w:t>La muerte</w:t>
      </w:r>
      <w:r>
        <w:rPr>
          <w:rFonts w:ascii="Verdana" w:hAnsi="Verdana"/>
          <w:sz w:val="18"/>
          <w:szCs w:val="18"/>
        </w:rPr>
        <w:t xml:space="preserve">. Valencia: Pre-textos, 2002,19.  </w:t>
      </w:r>
    </w:p>
  </w:footnote>
  <w:footnote w:id="2">
    <w:p w14:paraId="2C6BD8F9" w14:textId="2BA7C7F2" w:rsidR="00245843" w:rsidRPr="00C97204" w:rsidRDefault="00245843">
      <w:pPr>
        <w:pStyle w:val="Textonotapie"/>
        <w:rPr>
          <w:rFonts w:ascii="Verdana" w:hAnsi="Verdana"/>
        </w:rPr>
      </w:pPr>
      <w:r w:rsidRPr="00C97204">
        <w:rPr>
          <w:rStyle w:val="Refdenotaalpie"/>
          <w:rFonts w:ascii="Verdana" w:hAnsi="Verdana"/>
          <w:sz w:val="18"/>
          <w:szCs w:val="18"/>
        </w:rPr>
        <w:footnoteRef/>
      </w:r>
      <w:r w:rsidRPr="00C97204">
        <w:rPr>
          <w:rFonts w:ascii="Verdana" w:hAnsi="Verdana"/>
          <w:sz w:val="18"/>
          <w:szCs w:val="18"/>
        </w:rPr>
        <w:t xml:space="preserve"> </w:t>
      </w:r>
      <w:bookmarkStart w:id="0" w:name="_Hlk68641653"/>
      <w:bookmarkStart w:id="1" w:name="_Hlk68641654"/>
      <w:bookmarkStart w:id="2" w:name="_Hlk68641655"/>
      <w:bookmarkStart w:id="3" w:name="_Hlk68641656"/>
      <w:bookmarkStart w:id="4" w:name="_Hlk68641657"/>
      <w:bookmarkStart w:id="5" w:name="_Hlk68641658"/>
      <w:r w:rsidR="001B0B55">
        <w:rPr>
          <w:rFonts w:ascii="Verdana" w:hAnsi="Verdana"/>
          <w:sz w:val="18"/>
          <w:szCs w:val="18"/>
        </w:rPr>
        <w:t xml:space="preserve">Ibid. </w:t>
      </w:r>
      <w:r>
        <w:rPr>
          <w:rFonts w:ascii="Verdana" w:hAnsi="Verdana"/>
          <w:sz w:val="18"/>
          <w:szCs w:val="18"/>
        </w:rPr>
        <w:t xml:space="preserve">  </w:t>
      </w:r>
      <w:bookmarkEnd w:id="0"/>
      <w:bookmarkEnd w:id="1"/>
      <w:bookmarkEnd w:id="2"/>
      <w:bookmarkEnd w:id="3"/>
      <w:bookmarkEnd w:id="4"/>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752E"/>
    <w:multiLevelType w:val="hybridMultilevel"/>
    <w:tmpl w:val="D9C014F6"/>
    <w:lvl w:ilvl="0" w:tplc="96E6798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AC31A0"/>
    <w:multiLevelType w:val="hybridMultilevel"/>
    <w:tmpl w:val="DC7AF7DC"/>
    <w:lvl w:ilvl="0" w:tplc="6EC6F968">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7E944E1"/>
    <w:multiLevelType w:val="hybridMultilevel"/>
    <w:tmpl w:val="B5F2811A"/>
    <w:lvl w:ilvl="0" w:tplc="49385762">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55298E"/>
    <w:multiLevelType w:val="hybridMultilevel"/>
    <w:tmpl w:val="A67C6D94"/>
    <w:lvl w:ilvl="0" w:tplc="4306BAE6">
      <w:start w:val="4"/>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B75EDF"/>
    <w:multiLevelType w:val="hybridMultilevel"/>
    <w:tmpl w:val="BF1E7E7C"/>
    <w:lvl w:ilvl="0" w:tplc="D0A25FA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D84743"/>
    <w:multiLevelType w:val="hybridMultilevel"/>
    <w:tmpl w:val="860887BA"/>
    <w:lvl w:ilvl="0" w:tplc="093819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E21F97"/>
    <w:multiLevelType w:val="hybridMultilevel"/>
    <w:tmpl w:val="8F02BAC6"/>
    <w:lvl w:ilvl="0" w:tplc="F200701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5"/>
  </w:num>
  <w:num w:numId="2">
    <w:abstractNumId w:val="3"/>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4D"/>
    <w:rsid w:val="000159FE"/>
    <w:rsid w:val="00030E4D"/>
    <w:rsid w:val="00046553"/>
    <w:rsid w:val="00113A6B"/>
    <w:rsid w:val="00121B87"/>
    <w:rsid w:val="001300E3"/>
    <w:rsid w:val="00185C8F"/>
    <w:rsid w:val="001A5952"/>
    <w:rsid w:val="001B0B55"/>
    <w:rsid w:val="001E7792"/>
    <w:rsid w:val="00203007"/>
    <w:rsid w:val="00245843"/>
    <w:rsid w:val="00254A34"/>
    <w:rsid w:val="00257AD2"/>
    <w:rsid w:val="00262514"/>
    <w:rsid w:val="002B0C90"/>
    <w:rsid w:val="00313417"/>
    <w:rsid w:val="00327607"/>
    <w:rsid w:val="00385E68"/>
    <w:rsid w:val="003C60AC"/>
    <w:rsid w:val="003C6389"/>
    <w:rsid w:val="003D34C2"/>
    <w:rsid w:val="003F70B1"/>
    <w:rsid w:val="004A0A75"/>
    <w:rsid w:val="00566C5E"/>
    <w:rsid w:val="00572A9F"/>
    <w:rsid w:val="005B2C93"/>
    <w:rsid w:val="00625792"/>
    <w:rsid w:val="006336B0"/>
    <w:rsid w:val="00647F19"/>
    <w:rsid w:val="00662C4C"/>
    <w:rsid w:val="006954D8"/>
    <w:rsid w:val="006A1AD2"/>
    <w:rsid w:val="006B3666"/>
    <w:rsid w:val="006B5B1A"/>
    <w:rsid w:val="007157FC"/>
    <w:rsid w:val="007304DC"/>
    <w:rsid w:val="0074714D"/>
    <w:rsid w:val="00855A01"/>
    <w:rsid w:val="008742DA"/>
    <w:rsid w:val="008C6E5B"/>
    <w:rsid w:val="008E2187"/>
    <w:rsid w:val="008F0B53"/>
    <w:rsid w:val="0091138B"/>
    <w:rsid w:val="00971DF1"/>
    <w:rsid w:val="00A23F0E"/>
    <w:rsid w:val="00A6386E"/>
    <w:rsid w:val="00AB7775"/>
    <w:rsid w:val="00AC1BA7"/>
    <w:rsid w:val="00B235B9"/>
    <w:rsid w:val="00B3590E"/>
    <w:rsid w:val="00B66BCC"/>
    <w:rsid w:val="00B67FE8"/>
    <w:rsid w:val="00B74C2D"/>
    <w:rsid w:val="00BD0B28"/>
    <w:rsid w:val="00BE062F"/>
    <w:rsid w:val="00C970D8"/>
    <w:rsid w:val="00C97204"/>
    <w:rsid w:val="00CD4944"/>
    <w:rsid w:val="00CF45B0"/>
    <w:rsid w:val="00D2538B"/>
    <w:rsid w:val="00D32144"/>
    <w:rsid w:val="00DD3E9E"/>
    <w:rsid w:val="00E402D7"/>
    <w:rsid w:val="00E978CB"/>
    <w:rsid w:val="00ED4592"/>
    <w:rsid w:val="00EE0C15"/>
    <w:rsid w:val="00F21B4A"/>
    <w:rsid w:val="00F4086E"/>
    <w:rsid w:val="00FF04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62DF"/>
  <w15:chartTrackingRefBased/>
  <w15:docId w15:val="{7179484A-33D1-4AA3-86E9-BB34FC67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C93"/>
    <w:pPr>
      <w:ind w:left="720"/>
      <w:contextualSpacing/>
    </w:pPr>
  </w:style>
  <w:style w:type="paragraph" w:styleId="Textonotapie">
    <w:name w:val="footnote text"/>
    <w:basedOn w:val="Normal"/>
    <w:link w:val="TextonotapieCar"/>
    <w:uiPriority w:val="99"/>
    <w:semiHidden/>
    <w:unhideWhenUsed/>
    <w:rsid w:val="00C972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7204"/>
    <w:rPr>
      <w:sz w:val="20"/>
      <w:szCs w:val="20"/>
    </w:rPr>
  </w:style>
  <w:style w:type="character" w:styleId="Refdenotaalpie">
    <w:name w:val="footnote reference"/>
    <w:basedOn w:val="Fuentedeprrafopredeter"/>
    <w:uiPriority w:val="99"/>
    <w:semiHidden/>
    <w:unhideWhenUsed/>
    <w:rsid w:val="00C972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D632-359E-49F2-A0E2-13DDDA52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3</Pages>
  <Words>1243</Words>
  <Characters>6838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Effioh Agossou Emmanuel Lokossou</dc:creator>
  <cp:keywords/>
  <dc:description/>
  <cp:lastModifiedBy>Effioh Agossou Emmanuel Lokossou</cp:lastModifiedBy>
  <cp:revision>37</cp:revision>
  <dcterms:created xsi:type="dcterms:W3CDTF">2021-03-11T10:40:00Z</dcterms:created>
  <dcterms:modified xsi:type="dcterms:W3CDTF">2021-04-06T22:14:00Z</dcterms:modified>
</cp:coreProperties>
</file>