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430BBE" w14:textId="77777777" w:rsidR="002823A4" w:rsidRPr="00CF63F6" w:rsidRDefault="00CF63F6" w:rsidP="00CF63F6">
      <w:pPr>
        <w:pBdr>
          <w:bottom w:val="single" w:sz="12" w:space="1" w:color="auto"/>
        </w:pBdr>
        <w:spacing w:line="276" w:lineRule="auto"/>
        <w:jc w:val="right"/>
        <w:rPr>
          <w:rFonts w:ascii="Decima Nova Pro" w:hAnsi="Decima Nova Pro"/>
          <w:b/>
          <w:sz w:val="24"/>
        </w:rPr>
      </w:pPr>
      <w:r w:rsidRPr="00CF63F6">
        <w:rPr>
          <w:rFonts w:ascii="Decima Nova Pro" w:hAnsi="Decima Nova Pro"/>
          <w:b/>
          <w:sz w:val="24"/>
        </w:rPr>
        <w:t xml:space="preserve">DOCTRINA SOCIAL DE LA IGLESIA I: </w:t>
      </w:r>
      <w:r w:rsidR="00CA1B3A">
        <w:rPr>
          <w:rFonts w:ascii="Decima Nova Pro" w:hAnsi="Decima Nova Pro"/>
          <w:b/>
          <w:sz w:val="24"/>
        </w:rPr>
        <w:t>MIGRACIONES</w:t>
      </w:r>
    </w:p>
    <w:p w14:paraId="1D266532" w14:textId="77777777" w:rsidR="00CF63F6" w:rsidRDefault="00CF63F6" w:rsidP="00CF63F6">
      <w:pPr>
        <w:spacing w:line="360" w:lineRule="auto"/>
        <w:jc w:val="both"/>
        <w:rPr>
          <w:rFonts w:ascii="Decima Nova Pro" w:hAnsi="Decima Nova Pro"/>
          <w:sz w:val="24"/>
        </w:rPr>
      </w:pPr>
    </w:p>
    <w:p w14:paraId="6504FBAA" w14:textId="77777777" w:rsidR="00F53367" w:rsidRDefault="00F53367" w:rsidP="00F53367">
      <w:pPr>
        <w:spacing w:line="276" w:lineRule="auto"/>
        <w:jc w:val="both"/>
        <w:rPr>
          <w:rFonts w:ascii="Decima Nova Pro" w:hAnsi="Decima Nova Pro"/>
          <w:sz w:val="24"/>
        </w:rPr>
      </w:pPr>
      <w:r w:rsidRPr="00F53367">
        <w:rPr>
          <w:rFonts w:ascii="Decima Nova Pro" w:hAnsi="Decima Nova Pro"/>
          <w:b/>
          <w:sz w:val="24"/>
        </w:rPr>
        <w:t>NOTA</w:t>
      </w:r>
      <w:r w:rsidR="00A07064">
        <w:rPr>
          <w:rFonts w:ascii="Decima Nova Pro" w:hAnsi="Decima Nova Pro"/>
          <w:sz w:val="24"/>
        </w:rPr>
        <w:t xml:space="preserve">: </w:t>
      </w:r>
      <w:r>
        <w:rPr>
          <w:rFonts w:ascii="Decima Nova Pro" w:hAnsi="Decima Nova Pro"/>
          <w:sz w:val="24"/>
        </w:rPr>
        <w:t xml:space="preserve">en cada cita “DSI” </w:t>
      </w:r>
      <w:r w:rsidR="00A07064">
        <w:rPr>
          <w:rFonts w:ascii="Decima Nova Pro" w:hAnsi="Decima Nova Pro"/>
          <w:sz w:val="24"/>
        </w:rPr>
        <w:t>hay un enlace que lleva</w:t>
      </w:r>
      <w:r>
        <w:rPr>
          <w:rFonts w:ascii="Decima Nova Pro" w:hAnsi="Decima Nova Pro"/>
          <w:sz w:val="24"/>
        </w:rPr>
        <w:t xml:space="preserve"> al </w:t>
      </w:r>
      <w:r w:rsidR="00A07064">
        <w:rPr>
          <w:rFonts w:ascii="Decima Nova Pro" w:hAnsi="Decima Nova Pro"/>
          <w:sz w:val="24"/>
        </w:rPr>
        <w:t>documento “Erga Migrantes Caritas Christiaa”</w:t>
      </w:r>
      <w:r>
        <w:rPr>
          <w:rFonts w:ascii="Decima Nova Pro" w:hAnsi="Decima Nova Pro"/>
          <w:sz w:val="24"/>
        </w:rPr>
        <w:t xml:space="preserve"> para profundizar más el contenido.</w:t>
      </w:r>
    </w:p>
    <w:p w14:paraId="0B37940F" w14:textId="77777777" w:rsidR="00F53367" w:rsidRDefault="00F53367" w:rsidP="00CF63F6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6E37BB1E" w14:textId="7B4EC3F8" w:rsidR="00CF63F6" w:rsidRPr="00CF63F6" w:rsidRDefault="0064044E" w:rsidP="00CF63F6">
      <w:pPr>
        <w:spacing w:line="276" w:lineRule="auto"/>
        <w:jc w:val="both"/>
        <w:rPr>
          <w:rFonts w:ascii="Decima Nova Pro" w:hAnsi="Decima Nova Pro"/>
          <w:b/>
          <w:sz w:val="24"/>
        </w:rPr>
      </w:pPr>
      <w:r>
        <w:rPr>
          <w:rFonts w:ascii="Decima Nova Pro" w:hAnsi="Decima Nova Pro"/>
          <w:b/>
          <w:sz w:val="24"/>
        </w:rPr>
        <w:t>MOMENTO</w:t>
      </w:r>
      <w:r w:rsidR="00CF63F6" w:rsidRPr="00CF63F6">
        <w:rPr>
          <w:rFonts w:ascii="Decima Nova Pro" w:hAnsi="Decima Nova Pro"/>
          <w:b/>
          <w:sz w:val="24"/>
        </w:rPr>
        <w:t xml:space="preserve"> 1</w:t>
      </w:r>
    </w:p>
    <w:p w14:paraId="6B126C86" w14:textId="77777777" w:rsidR="00CF63F6" w:rsidRDefault="00CA1B3A" w:rsidP="00CA1B3A">
      <w:pPr>
        <w:spacing w:line="276" w:lineRule="auto"/>
        <w:ind w:firstLine="708"/>
        <w:jc w:val="both"/>
        <w:rPr>
          <w:rFonts w:ascii="Decima Nova Pro" w:hAnsi="Decima Nova Pro"/>
          <w:b/>
          <w:sz w:val="24"/>
          <w:szCs w:val="24"/>
        </w:rPr>
      </w:pPr>
      <w:r w:rsidRPr="00CA1B3A">
        <w:rPr>
          <w:rFonts w:ascii="Decima Nova Pro" w:hAnsi="Decima Nova Pro"/>
          <w:color w:val="000000"/>
          <w:sz w:val="24"/>
          <w:szCs w:val="24"/>
        </w:rPr>
        <w:t xml:space="preserve">El cristiano contempla en el extranjero, más que al prójimo, el </w:t>
      </w:r>
      <w:r w:rsidRPr="00CA1B3A">
        <w:rPr>
          <w:rFonts w:ascii="Decima Nova Pro" w:hAnsi="Decima Nova Pro"/>
          <w:b/>
          <w:color w:val="000000"/>
          <w:sz w:val="24"/>
          <w:szCs w:val="24"/>
        </w:rPr>
        <w:t>rostro</w:t>
      </w:r>
      <w:r w:rsidRPr="00CA1B3A">
        <w:rPr>
          <w:rFonts w:ascii="Decima Nova Pro" w:hAnsi="Decima Nova Pro"/>
          <w:color w:val="000000"/>
          <w:sz w:val="24"/>
          <w:szCs w:val="24"/>
        </w:rPr>
        <w:t xml:space="preserve"> </w:t>
      </w:r>
      <w:r w:rsidRPr="00CA1B3A">
        <w:rPr>
          <w:rFonts w:ascii="Decima Nova Pro" w:hAnsi="Decima Nova Pro"/>
          <w:b/>
          <w:color w:val="000000"/>
          <w:sz w:val="24"/>
          <w:szCs w:val="24"/>
        </w:rPr>
        <w:t>mismo de Cristo</w:t>
      </w:r>
      <w:r w:rsidRPr="00CA1B3A">
        <w:rPr>
          <w:rFonts w:ascii="Decima Nova Pro" w:hAnsi="Decima Nova Pro"/>
          <w:color w:val="000000"/>
          <w:sz w:val="24"/>
          <w:szCs w:val="24"/>
        </w:rPr>
        <w:t>, nacido en un pesebre y que, como extranjero, huye a Egipto, asumiendo y compendiando en sí mismo esta fundamenta</w:t>
      </w:r>
      <w:r>
        <w:rPr>
          <w:rFonts w:ascii="Decima Nova Pro" w:hAnsi="Decima Nova Pro"/>
          <w:color w:val="000000"/>
          <w:sz w:val="24"/>
          <w:szCs w:val="24"/>
        </w:rPr>
        <w:t>l experiencia de su pueblo</w:t>
      </w:r>
      <w:r w:rsidRPr="00CA1B3A">
        <w:rPr>
          <w:rFonts w:ascii="Decima Nova Pro" w:hAnsi="Decima Nova Pro"/>
          <w:color w:val="000000"/>
          <w:sz w:val="24"/>
          <w:szCs w:val="24"/>
        </w:rPr>
        <w:t>. Nacido fuera de su tierra y proced</w:t>
      </w:r>
      <w:r>
        <w:rPr>
          <w:rFonts w:ascii="Decima Nova Pro" w:hAnsi="Decima Nova Pro"/>
          <w:color w:val="000000"/>
          <w:sz w:val="24"/>
          <w:szCs w:val="24"/>
        </w:rPr>
        <w:t>ente de fuera de la Patria</w:t>
      </w:r>
      <w:r w:rsidRPr="00CA1B3A">
        <w:rPr>
          <w:rFonts w:ascii="Decima Nova Pro" w:hAnsi="Decima Nova Pro"/>
          <w:color w:val="000000"/>
          <w:sz w:val="24"/>
          <w:szCs w:val="24"/>
        </w:rPr>
        <w:t>, "habit</w:t>
      </w:r>
      <w:r w:rsidRPr="00CA1B3A">
        <w:rPr>
          <w:rFonts w:ascii="Decima Nova Pro" w:hAnsi="Decima Nova Pro" w:cs="Decima Nova Pro"/>
          <w:color w:val="000000"/>
          <w:sz w:val="24"/>
          <w:szCs w:val="24"/>
        </w:rPr>
        <w:t>ó</w:t>
      </w:r>
      <w:r>
        <w:rPr>
          <w:rFonts w:ascii="Decima Nova Pro" w:hAnsi="Decima Nova Pro"/>
          <w:color w:val="000000"/>
          <w:sz w:val="24"/>
          <w:szCs w:val="24"/>
        </w:rPr>
        <w:t xml:space="preserve"> entre nosotros"</w:t>
      </w:r>
      <w:r w:rsidRPr="00CA1B3A">
        <w:rPr>
          <w:rFonts w:ascii="Decima Nova Pro" w:hAnsi="Decima Nova Pro"/>
          <w:color w:val="000000"/>
          <w:sz w:val="24"/>
          <w:szCs w:val="24"/>
        </w:rPr>
        <w:t>, y pasó su vida pública como itinerante, recorriendo "pueblos y aldeas"</w:t>
      </w:r>
      <w:r>
        <w:rPr>
          <w:rFonts w:ascii="Decima Nova Pro" w:hAnsi="Decima Nova Pro"/>
          <w:color w:val="000000"/>
          <w:sz w:val="24"/>
          <w:szCs w:val="24"/>
        </w:rPr>
        <w:t xml:space="preserve">. </w:t>
      </w:r>
      <w:hyperlink r:id="rId6" w:anchor="Agentes%20de%20comuni%C3%B3n" w:history="1">
        <w:r w:rsidRPr="00A07064">
          <w:rPr>
            <w:rStyle w:val="Hipervnculo"/>
            <w:rFonts w:ascii="Decima Nova Pro" w:hAnsi="Decima Nova Pro"/>
            <w:b/>
            <w:sz w:val="24"/>
            <w:szCs w:val="24"/>
          </w:rPr>
          <w:t>EMCC 15</w:t>
        </w:r>
      </w:hyperlink>
    </w:p>
    <w:p w14:paraId="3CDA4FFC" w14:textId="77777777" w:rsidR="00CA1B3A" w:rsidRPr="00CA1B3A" w:rsidRDefault="00CA1B3A" w:rsidP="00CA1B3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Decima Nova Pro" w:hAnsi="Decima Nova Pro"/>
          <w:i/>
          <w:sz w:val="24"/>
          <w:szCs w:val="24"/>
        </w:rPr>
      </w:pPr>
      <w:r w:rsidRPr="00CA1B3A">
        <w:rPr>
          <w:rFonts w:ascii="Decima Nova Pro" w:hAnsi="Decima Nova Pro"/>
          <w:i/>
          <w:sz w:val="24"/>
          <w:szCs w:val="24"/>
        </w:rPr>
        <w:t>Cómo ve la sociedad a los extranjeros y cómo los trata. Identifiquemos de forma realista cómo cambiar esta forma de mirar en nuestros ambientes.</w:t>
      </w:r>
    </w:p>
    <w:p w14:paraId="1E3B4167" w14:textId="77777777" w:rsidR="00CF63F6" w:rsidRDefault="00CF63F6" w:rsidP="00CF63F6">
      <w:pPr>
        <w:spacing w:line="276" w:lineRule="auto"/>
        <w:jc w:val="both"/>
        <w:rPr>
          <w:rFonts w:ascii="Decima Nova Pro" w:hAnsi="Decima Nova Pro"/>
          <w:sz w:val="24"/>
        </w:rPr>
      </w:pPr>
    </w:p>
    <w:p w14:paraId="6248D180" w14:textId="5FA9B165" w:rsidR="00CF63F6" w:rsidRPr="00CF63F6" w:rsidRDefault="0064044E" w:rsidP="00CF63F6">
      <w:pPr>
        <w:spacing w:line="276" w:lineRule="auto"/>
        <w:jc w:val="both"/>
        <w:rPr>
          <w:rFonts w:ascii="Decima Nova Pro" w:hAnsi="Decima Nova Pro"/>
          <w:b/>
          <w:sz w:val="28"/>
        </w:rPr>
      </w:pPr>
      <w:r>
        <w:rPr>
          <w:rFonts w:ascii="Decima Nova Pro" w:hAnsi="Decima Nova Pro"/>
          <w:b/>
          <w:sz w:val="24"/>
        </w:rPr>
        <w:t>MOMENTO</w:t>
      </w:r>
      <w:r w:rsidR="00CF63F6" w:rsidRPr="00CF63F6">
        <w:rPr>
          <w:rFonts w:ascii="Decima Nova Pro" w:hAnsi="Decima Nova Pro"/>
          <w:b/>
          <w:sz w:val="24"/>
        </w:rPr>
        <w:t xml:space="preserve"> 2</w:t>
      </w:r>
    </w:p>
    <w:p w14:paraId="1E9A0779" w14:textId="77777777" w:rsidR="00A21931" w:rsidRDefault="00CA1B3A" w:rsidP="00CA1B3A">
      <w:pPr>
        <w:spacing w:line="276" w:lineRule="auto"/>
        <w:ind w:firstLine="708"/>
        <w:jc w:val="both"/>
        <w:rPr>
          <w:rFonts w:ascii="Decima Nova Pro" w:hAnsi="Decima Nova Pro"/>
          <w:b/>
          <w:color w:val="000000"/>
          <w:sz w:val="24"/>
          <w:szCs w:val="27"/>
        </w:rPr>
      </w:pPr>
      <w:r w:rsidRPr="00CA1B3A">
        <w:rPr>
          <w:rFonts w:ascii="Decima Nova Pro" w:hAnsi="Decima Nova Pro"/>
          <w:color w:val="000000"/>
          <w:sz w:val="24"/>
          <w:szCs w:val="27"/>
        </w:rPr>
        <w:t xml:space="preserve">Siendo Sacramento de </w:t>
      </w:r>
      <w:r w:rsidRPr="00CA1B3A">
        <w:rPr>
          <w:rFonts w:ascii="Decima Nova Pro" w:hAnsi="Decima Nova Pro"/>
          <w:b/>
          <w:color w:val="000000"/>
          <w:sz w:val="24"/>
          <w:szCs w:val="27"/>
        </w:rPr>
        <w:t>unidad</w:t>
      </w:r>
      <w:r w:rsidRPr="00CA1B3A">
        <w:rPr>
          <w:rFonts w:ascii="Decima Nova Pro" w:hAnsi="Decima Nova Pro"/>
          <w:color w:val="000000"/>
          <w:sz w:val="24"/>
          <w:szCs w:val="27"/>
        </w:rPr>
        <w:t xml:space="preserve">, la Iglesia </w:t>
      </w:r>
      <w:r w:rsidRPr="00CA1B3A">
        <w:rPr>
          <w:rFonts w:ascii="Decima Nova Pro" w:hAnsi="Decima Nova Pro"/>
          <w:b/>
          <w:color w:val="000000"/>
          <w:sz w:val="24"/>
          <w:szCs w:val="27"/>
        </w:rPr>
        <w:t>supera</w:t>
      </w:r>
      <w:r w:rsidRPr="00CA1B3A">
        <w:rPr>
          <w:rFonts w:ascii="Decima Nova Pro" w:hAnsi="Decima Nova Pro"/>
          <w:color w:val="000000"/>
          <w:sz w:val="24"/>
          <w:szCs w:val="27"/>
        </w:rPr>
        <w:t xml:space="preserve"> las barreras y las divisiones ideológicas o raciales, y </w:t>
      </w:r>
      <w:r w:rsidRPr="00CA1B3A">
        <w:rPr>
          <w:rFonts w:ascii="Decima Nova Pro" w:hAnsi="Decima Nova Pro"/>
          <w:b/>
          <w:color w:val="000000"/>
          <w:sz w:val="24"/>
          <w:szCs w:val="27"/>
        </w:rPr>
        <w:t>proclama</w:t>
      </w:r>
      <w:r w:rsidRPr="00CA1B3A">
        <w:rPr>
          <w:rFonts w:ascii="Decima Nova Pro" w:hAnsi="Decima Nova Pro"/>
          <w:color w:val="000000"/>
          <w:sz w:val="24"/>
          <w:szCs w:val="27"/>
        </w:rPr>
        <w:t xml:space="preserve"> a todos los hombres y a todas las culturas la necesidad de </w:t>
      </w:r>
      <w:r w:rsidRPr="00CA1B3A">
        <w:rPr>
          <w:rFonts w:ascii="Decima Nova Pro" w:hAnsi="Decima Nova Pro"/>
          <w:b/>
          <w:color w:val="000000"/>
          <w:sz w:val="24"/>
          <w:szCs w:val="27"/>
        </w:rPr>
        <w:t>encaminarse</w:t>
      </w:r>
      <w:r w:rsidRPr="00CA1B3A">
        <w:rPr>
          <w:rFonts w:ascii="Decima Nova Pro" w:hAnsi="Decima Nova Pro"/>
          <w:color w:val="000000"/>
          <w:sz w:val="24"/>
          <w:szCs w:val="27"/>
        </w:rPr>
        <w:t xml:space="preserve"> hacia la verdad, desde una perspectiva de justa </w:t>
      </w:r>
      <w:r w:rsidRPr="00CA1B3A">
        <w:rPr>
          <w:rFonts w:ascii="Decima Nova Pro" w:hAnsi="Decima Nova Pro"/>
          <w:b/>
          <w:color w:val="000000"/>
          <w:sz w:val="24"/>
          <w:szCs w:val="27"/>
        </w:rPr>
        <w:t>confrontación</w:t>
      </w:r>
      <w:r w:rsidRPr="00CA1B3A">
        <w:rPr>
          <w:rFonts w:ascii="Decima Nova Pro" w:hAnsi="Decima Nova Pro"/>
          <w:color w:val="000000"/>
          <w:sz w:val="24"/>
          <w:szCs w:val="27"/>
        </w:rPr>
        <w:t xml:space="preserve">, de </w:t>
      </w:r>
      <w:r w:rsidRPr="00CA1B3A">
        <w:rPr>
          <w:rFonts w:ascii="Decima Nova Pro" w:hAnsi="Decima Nova Pro"/>
          <w:b/>
          <w:color w:val="000000"/>
          <w:sz w:val="24"/>
          <w:szCs w:val="27"/>
        </w:rPr>
        <w:t>diálogo</w:t>
      </w:r>
      <w:r w:rsidRPr="00CA1B3A">
        <w:rPr>
          <w:rFonts w:ascii="Decima Nova Pro" w:hAnsi="Decima Nova Pro"/>
          <w:color w:val="000000"/>
          <w:sz w:val="24"/>
          <w:szCs w:val="27"/>
        </w:rPr>
        <w:t xml:space="preserve"> y de </w:t>
      </w:r>
      <w:r w:rsidRPr="00CA1B3A">
        <w:rPr>
          <w:rFonts w:ascii="Decima Nova Pro" w:hAnsi="Decima Nova Pro"/>
          <w:b/>
          <w:color w:val="000000"/>
          <w:sz w:val="24"/>
          <w:szCs w:val="27"/>
        </w:rPr>
        <w:t>mutua acogida</w:t>
      </w:r>
      <w:r w:rsidRPr="00CA1B3A">
        <w:rPr>
          <w:rFonts w:ascii="Decima Nova Pro" w:hAnsi="Decima Nova Pro"/>
          <w:color w:val="000000"/>
          <w:sz w:val="24"/>
          <w:szCs w:val="27"/>
        </w:rPr>
        <w:t xml:space="preserve">. </w:t>
      </w:r>
      <w:hyperlink r:id="rId7" w:anchor="Agentes%20de%20comuni%C3%B3n" w:history="1">
        <w:r w:rsidRPr="00A07064">
          <w:rPr>
            <w:rStyle w:val="Hipervnculo"/>
            <w:rFonts w:ascii="Decima Nova Pro" w:hAnsi="Decima Nova Pro"/>
            <w:b/>
            <w:sz w:val="24"/>
            <w:szCs w:val="27"/>
          </w:rPr>
          <w:t>EMCC 34</w:t>
        </w:r>
      </w:hyperlink>
    </w:p>
    <w:p w14:paraId="161D7CFC" w14:textId="77777777" w:rsidR="00CA1B3A" w:rsidRPr="00F36960" w:rsidRDefault="00CA1B3A" w:rsidP="00CA1B3A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Decima Nova Pro" w:hAnsi="Decima Nova Pro"/>
          <w:i/>
          <w:sz w:val="24"/>
        </w:rPr>
      </w:pPr>
      <w:r w:rsidRPr="00F36960">
        <w:rPr>
          <w:rFonts w:ascii="Decima Nova Pro" w:hAnsi="Decima Nova Pro"/>
          <w:i/>
          <w:sz w:val="24"/>
        </w:rPr>
        <w:t>Aquí no se refiere solamente a la Iglesia como institución, sino a nosotros como cristianos. Cómo trabajamos estos elementos en nuestros ambientes.</w:t>
      </w:r>
    </w:p>
    <w:p w14:paraId="045082BA" w14:textId="77777777" w:rsidR="00F36960" w:rsidRDefault="00F36960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1FB3CF5F" w14:textId="0E54DB51" w:rsidR="00A21931" w:rsidRPr="00A21931" w:rsidRDefault="0064044E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  <w:r>
        <w:rPr>
          <w:rFonts w:ascii="Decima Nova Pro" w:hAnsi="Decima Nova Pro"/>
          <w:b/>
          <w:sz w:val="24"/>
        </w:rPr>
        <w:t>MOMENTO</w:t>
      </w:r>
      <w:r w:rsidR="00A21931" w:rsidRPr="00A21931">
        <w:rPr>
          <w:rFonts w:ascii="Decima Nova Pro" w:hAnsi="Decima Nova Pro"/>
          <w:b/>
          <w:sz w:val="24"/>
        </w:rPr>
        <w:t xml:space="preserve"> 3</w:t>
      </w:r>
    </w:p>
    <w:p w14:paraId="50273305" w14:textId="77777777" w:rsidR="00A21931" w:rsidRPr="00F36960" w:rsidRDefault="00F36960" w:rsidP="00F36960">
      <w:pPr>
        <w:spacing w:line="276" w:lineRule="auto"/>
        <w:ind w:firstLine="708"/>
        <w:jc w:val="both"/>
        <w:rPr>
          <w:rFonts w:ascii="Decima Nova Pro" w:hAnsi="Decima Nova Pro"/>
          <w:color w:val="000000"/>
          <w:sz w:val="24"/>
          <w:szCs w:val="27"/>
        </w:rPr>
      </w:pPr>
      <w:r w:rsidRPr="00F36960">
        <w:rPr>
          <w:rFonts w:ascii="Decima Nova Pro" w:hAnsi="Decima Nova Pro"/>
          <w:color w:val="000000"/>
          <w:sz w:val="24"/>
          <w:szCs w:val="27"/>
        </w:rPr>
        <w:t xml:space="preserve">Las sociedades actuales, cada vez más variadas, desde un punto de vista religioso, debido también a los flujos migratorios, exigen a los católicos una disponibilidad convencida hacia el verdadero </w:t>
      </w:r>
      <w:r w:rsidRPr="00F36960">
        <w:rPr>
          <w:rFonts w:ascii="Decima Nova Pro" w:hAnsi="Decima Nova Pro"/>
          <w:b/>
          <w:color w:val="000000"/>
          <w:sz w:val="24"/>
          <w:szCs w:val="27"/>
        </w:rPr>
        <w:t>diálogo interreligioso</w:t>
      </w:r>
      <w:r w:rsidRPr="00F36960">
        <w:rPr>
          <w:rFonts w:ascii="Decima Nova Pro" w:hAnsi="Decima Nova Pro"/>
          <w:color w:val="000000"/>
          <w:sz w:val="24"/>
          <w:szCs w:val="27"/>
        </w:rPr>
        <w:t xml:space="preserve">. </w:t>
      </w:r>
      <w:hyperlink r:id="rId8" w:anchor="Agentes%20de%20comuni%C3%B3n" w:history="1">
        <w:r w:rsidRPr="00A07064">
          <w:rPr>
            <w:rStyle w:val="Hipervnculo"/>
            <w:rFonts w:ascii="Decima Nova Pro" w:hAnsi="Decima Nova Pro"/>
            <w:b/>
            <w:sz w:val="24"/>
            <w:szCs w:val="27"/>
          </w:rPr>
          <w:t>EMCC 69</w:t>
        </w:r>
      </w:hyperlink>
    </w:p>
    <w:p w14:paraId="0ADD39E9" w14:textId="77777777" w:rsidR="00F36960" w:rsidRPr="00F36960" w:rsidRDefault="00F36960" w:rsidP="00F3696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Decima Nova Pro" w:hAnsi="Decima Nova Pro"/>
          <w:i/>
          <w:sz w:val="24"/>
        </w:rPr>
      </w:pPr>
      <w:r w:rsidRPr="00F36960">
        <w:rPr>
          <w:rFonts w:ascii="Decima Nova Pro" w:hAnsi="Decima Nova Pro"/>
          <w:i/>
          <w:sz w:val="24"/>
        </w:rPr>
        <w:t>Qué religiones hay en nuestro entorno y cómo las vemos. Podríamos pensar en cómo establecer lazos de unión y conocimiento.</w:t>
      </w:r>
    </w:p>
    <w:p w14:paraId="6403531E" w14:textId="77777777" w:rsidR="00F36960" w:rsidRDefault="00F36960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6E989DEE" w14:textId="6C68162F" w:rsidR="00A21931" w:rsidRPr="00A21931" w:rsidRDefault="0064044E" w:rsidP="00A21931">
      <w:pPr>
        <w:spacing w:line="276" w:lineRule="auto"/>
        <w:jc w:val="both"/>
        <w:rPr>
          <w:rFonts w:ascii="Decima Nova Pro" w:hAnsi="Decima Nova Pro"/>
          <w:b/>
          <w:sz w:val="24"/>
        </w:rPr>
      </w:pPr>
      <w:r>
        <w:rPr>
          <w:rFonts w:ascii="Decima Nova Pro" w:hAnsi="Decima Nova Pro"/>
          <w:b/>
          <w:sz w:val="24"/>
        </w:rPr>
        <w:t>MOMENTO</w:t>
      </w:r>
      <w:r w:rsidR="00A21931" w:rsidRPr="00A21931">
        <w:rPr>
          <w:rFonts w:ascii="Decima Nova Pro" w:hAnsi="Decima Nova Pro"/>
          <w:b/>
          <w:sz w:val="24"/>
        </w:rPr>
        <w:t xml:space="preserve"> 4</w:t>
      </w:r>
    </w:p>
    <w:p w14:paraId="6FEFB336" w14:textId="77777777" w:rsidR="00F53367" w:rsidRDefault="00F36960" w:rsidP="00F36960">
      <w:pPr>
        <w:spacing w:line="276" w:lineRule="auto"/>
        <w:ind w:firstLine="708"/>
        <w:jc w:val="both"/>
        <w:rPr>
          <w:rFonts w:ascii="Decima Nova Pro" w:hAnsi="Decima Nova Pro"/>
          <w:b/>
          <w:color w:val="000000"/>
          <w:sz w:val="24"/>
          <w:szCs w:val="27"/>
        </w:rPr>
      </w:pPr>
      <w:r w:rsidRPr="00F36960">
        <w:rPr>
          <w:rFonts w:ascii="Decima Nova Pro" w:hAnsi="Decima Nova Pro"/>
          <w:color w:val="000000"/>
          <w:sz w:val="24"/>
          <w:szCs w:val="27"/>
        </w:rPr>
        <w:t xml:space="preserve">La defensa de los </w:t>
      </w:r>
      <w:r w:rsidRPr="00F36960">
        <w:rPr>
          <w:rFonts w:ascii="Decima Nova Pro" w:hAnsi="Decima Nova Pro"/>
          <w:b/>
          <w:color w:val="000000"/>
          <w:sz w:val="24"/>
          <w:szCs w:val="27"/>
        </w:rPr>
        <w:t>valores cristianos</w:t>
      </w:r>
      <w:r w:rsidRPr="00F36960">
        <w:rPr>
          <w:rFonts w:ascii="Decima Nova Pro" w:hAnsi="Decima Nova Pro"/>
          <w:color w:val="000000"/>
          <w:sz w:val="24"/>
          <w:szCs w:val="27"/>
        </w:rPr>
        <w:t xml:space="preserve"> pasa también a través de la no discriminación de los inmigrantes, sobre todo gracias a una sólida regeneración espiritual de los fieles mismos. El </w:t>
      </w:r>
      <w:r w:rsidRPr="00F36960">
        <w:rPr>
          <w:rFonts w:ascii="Decima Nova Pro" w:hAnsi="Decima Nova Pro"/>
          <w:b/>
          <w:color w:val="000000"/>
          <w:sz w:val="24"/>
          <w:szCs w:val="27"/>
        </w:rPr>
        <w:t>diálogo</w:t>
      </w:r>
      <w:r w:rsidRPr="00F36960">
        <w:rPr>
          <w:rFonts w:ascii="Decima Nova Pro" w:hAnsi="Decima Nova Pro"/>
          <w:color w:val="000000"/>
          <w:sz w:val="24"/>
          <w:szCs w:val="27"/>
        </w:rPr>
        <w:t xml:space="preserve"> </w:t>
      </w:r>
      <w:r w:rsidRPr="00F36960">
        <w:rPr>
          <w:rFonts w:ascii="Decima Nova Pro" w:hAnsi="Decima Nova Pro"/>
          <w:color w:val="000000"/>
          <w:sz w:val="24"/>
          <w:szCs w:val="27"/>
        </w:rPr>
        <w:lastRenderedPageBreak/>
        <w:t xml:space="preserve">fraterno y el respeto recíproco, testimonio vivido del amor y de la acogida, serán así, por sí mismos, la primera e indispensable forma de </w:t>
      </w:r>
      <w:r w:rsidRPr="00F36960">
        <w:rPr>
          <w:rFonts w:ascii="Decima Nova Pro" w:hAnsi="Decima Nova Pro"/>
          <w:b/>
          <w:color w:val="000000"/>
          <w:sz w:val="24"/>
          <w:szCs w:val="27"/>
        </w:rPr>
        <w:t>evangelización</w:t>
      </w:r>
      <w:r w:rsidRPr="00F36960">
        <w:rPr>
          <w:rFonts w:ascii="Decima Nova Pro" w:hAnsi="Decima Nova Pro"/>
          <w:color w:val="000000"/>
          <w:sz w:val="24"/>
          <w:szCs w:val="27"/>
        </w:rPr>
        <w:t>.</w:t>
      </w:r>
      <w:r>
        <w:rPr>
          <w:rFonts w:ascii="Decima Nova Pro" w:hAnsi="Decima Nova Pro"/>
          <w:color w:val="000000"/>
          <w:sz w:val="24"/>
          <w:szCs w:val="27"/>
        </w:rPr>
        <w:t xml:space="preserve"> </w:t>
      </w:r>
      <w:hyperlink r:id="rId9" w:anchor="Agentes%20de%20comuni%C3%B3n" w:history="1">
        <w:r w:rsidRPr="00F36960">
          <w:rPr>
            <w:rStyle w:val="Hipervnculo"/>
            <w:rFonts w:ascii="Decima Nova Pro" w:hAnsi="Decima Nova Pro"/>
            <w:b/>
            <w:sz w:val="24"/>
            <w:szCs w:val="27"/>
          </w:rPr>
          <w:t>EMCC 99</w:t>
        </w:r>
      </w:hyperlink>
    </w:p>
    <w:p w14:paraId="59BB1348" w14:textId="77777777" w:rsidR="00F36960" w:rsidRPr="00F36960" w:rsidRDefault="00F36960" w:rsidP="00F3696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Decima Nova Pro" w:hAnsi="Decima Nova Pro"/>
          <w:i/>
          <w:sz w:val="24"/>
        </w:rPr>
      </w:pPr>
      <w:r w:rsidRPr="00F36960">
        <w:rPr>
          <w:rFonts w:ascii="Decima Nova Pro" w:hAnsi="Decima Nova Pro"/>
          <w:i/>
          <w:sz w:val="24"/>
        </w:rPr>
        <w:t>¿Qué son los valores cristianos? ¿Cómo los vivimos personalmente? ¿Cómo los transmitimos a los creyentes, no creyentes, y de otras religiones?</w:t>
      </w:r>
    </w:p>
    <w:p w14:paraId="78DF83F3" w14:textId="77777777" w:rsidR="00F36960" w:rsidRDefault="00F36960" w:rsidP="00F53367">
      <w:pPr>
        <w:spacing w:line="276" w:lineRule="auto"/>
        <w:jc w:val="both"/>
        <w:rPr>
          <w:rFonts w:ascii="Decima Nova Pro" w:hAnsi="Decima Nova Pro"/>
          <w:b/>
          <w:sz w:val="24"/>
        </w:rPr>
      </w:pPr>
    </w:p>
    <w:p w14:paraId="31D5F677" w14:textId="4A8E5F66" w:rsidR="00F53367" w:rsidRPr="00F53367" w:rsidRDefault="0064044E" w:rsidP="00F53367">
      <w:pPr>
        <w:spacing w:line="276" w:lineRule="auto"/>
        <w:jc w:val="both"/>
        <w:rPr>
          <w:rFonts w:ascii="Decima Nova Pro" w:hAnsi="Decima Nova Pro"/>
          <w:b/>
          <w:sz w:val="24"/>
        </w:rPr>
      </w:pPr>
      <w:r>
        <w:rPr>
          <w:rFonts w:ascii="Decima Nova Pro" w:hAnsi="Decima Nova Pro"/>
          <w:b/>
          <w:sz w:val="24"/>
        </w:rPr>
        <w:t>MOMENTO</w:t>
      </w:r>
      <w:r w:rsidR="00F53367" w:rsidRPr="00F53367">
        <w:rPr>
          <w:rFonts w:ascii="Decima Nova Pro" w:hAnsi="Decima Nova Pro"/>
          <w:b/>
          <w:sz w:val="24"/>
        </w:rPr>
        <w:t xml:space="preserve"> 5</w:t>
      </w:r>
    </w:p>
    <w:p w14:paraId="785D105D" w14:textId="77777777" w:rsidR="00F53367" w:rsidRDefault="00F36960" w:rsidP="00F36960">
      <w:pPr>
        <w:spacing w:line="276" w:lineRule="auto"/>
        <w:ind w:firstLine="708"/>
        <w:jc w:val="both"/>
        <w:rPr>
          <w:rFonts w:ascii="Decima Nova Pro" w:hAnsi="Decima Nova Pro"/>
          <w:b/>
          <w:color w:val="000000"/>
          <w:sz w:val="24"/>
          <w:szCs w:val="27"/>
        </w:rPr>
      </w:pPr>
      <w:r w:rsidRPr="00F36960">
        <w:rPr>
          <w:rFonts w:ascii="Decima Nova Pro" w:hAnsi="Decima Nova Pro"/>
          <w:color w:val="000000"/>
          <w:sz w:val="24"/>
          <w:szCs w:val="27"/>
        </w:rPr>
        <w:t xml:space="preserve">El "extranjero" es el </w:t>
      </w:r>
      <w:r w:rsidRPr="00F36960">
        <w:rPr>
          <w:rFonts w:ascii="Decima Nova Pro" w:hAnsi="Decima Nova Pro"/>
          <w:b/>
          <w:color w:val="000000"/>
          <w:sz w:val="24"/>
          <w:szCs w:val="27"/>
        </w:rPr>
        <w:t>mensajero de Dios</w:t>
      </w:r>
      <w:r w:rsidRPr="00F36960">
        <w:rPr>
          <w:rFonts w:ascii="Decima Nova Pro" w:hAnsi="Decima Nova Pro"/>
          <w:color w:val="000000"/>
          <w:sz w:val="24"/>
          <w:szCs w:val="27"/>
        </w:rPr>
        <w:t xml:space="preserve"> que sorprende </w:t>
      </w:r>
      <w:r>
        <w:rPr>
          <w:rFonts w:ascii="Decima Nova Pro" w:hAnsi="Decima Nova Pro"/>
          <w:color w:val="000000"/>
          <w:sz w:val="24"/>
          <w:szCs w:val="27"/>
        </w:rPr>
        <w:t>y</w:t>
      </w:r>
      <w:r w:rsidRPr="00F36960">
        <w:rPr>
          <w:rFonts w:ascii="Decima Nova Pro" w:hAnsi="Decima Nova Pro"/>
          <w:color w:val="000000"/>
          <w:sz w:val="24"/>
          <w:szCs w:val="27"/>
        </w:rPr>
        <w:t xml:space="preserve"> rompe la regularidad y la lógica de la vida diaria, acercando a los que están lejos. En los "extranjeros", la Iglesia ve a Cristo que "planta</w:t>
      </w:r>
      <w:r>
        <w:rPr>
          <w:rFonts w:ascii="Decima Nova Pro" w:hAnsi="Decima Nova Pro"/>
          <w:color w:val="000000"/>
          <w:sz w:val="24"/>
          <w:szCs w:val="27"/>
        </w:rPr>
        <w:t xml:space="preserve"> su tienda entre nosotros",</w:t>
      </w:r>
      <w:r w:rsidRPr="00F36960">
        <w:rPr>
          <w:rFonts w:ascii="Decima Nova Pro" w:hAnsi="Decima Nova Pro"/>
          <w:color w:val="000000"/>
          <w:sz w:val="24"/>
          <w:szCs w:val="27"/>
        </w:rPr>
        <w:t xml:space="preserve"> y "llama a nuestra puerta"</w:t>
      </w:r>
      <w:r>
        <w:rPr>
          <w:rFonts w:ascii="Decima Nova Pro" w:hAnsi="Decima Nova Pro"/>
          <w:color w:val="000000"/>
          <w:sz w:val="24"/>
          <w:szCs w:val="27"/>
        </w:rPr>
        <w:t xml:space="preserve">. </w:t>
      </w:r>
      <w:hyperlink r:id="rId10" w:anchor="Agentes%20de%20comuni%C3%B3n" w:history="1">
        <w:r w:rsidRPr="00F36960">
          <w:rPr>
            <w:rStyle w:val="Hipervnculo"/>
            <w:rFonts w:ascii="Decima Nova Pro" w:hAnsi="Decima Nova Pro"/>
            <w:b/>
            <w:sz w:val="24"/>
            <w:szCs w:val="27"/>
          </w:rPr>
          <w:t>ECMM 101</w:t>
        </w:r>
      </w:hyperlink>
    </w:p>
    <w:p w14:paraId="2549B786" w14:textId="77777777" w:rsidR="00F36960" w:rsidRPr="00F36960" w:rsidRDefault="00F36960" w:rsidP="00F36960">
      <w:pPr>
        <w:pStyle w:val="Prrafodelista"/>
        <w:numPr>
          <w:ilvl w:val="0"/>
          <w:numId w:val="2"/>
        </w:numPr>
        <w:spacing w:line="276" w:lineRule="auto"/>
        <w:jc w:val="both"/>
        <w:rPr>
          <w:rFonts w:ascii="Decima Nova Pro" w:hAnsi="Decima Nova Pro"/>
          <w:i/>
          <w:sz w:val="24"/>
        </w:rPr>
      </w:pPr>
      <w:r w:rsidRPr="00F36960">
        <w:rPr>
          <w:rFonts w:ascii="Decima Nova Pro" w:hAnsi="Decima Nova Pro"/>
          <w:i/>
          <w:sz w:val="24"/>
        </w:rPr>
        <w:t>De las diferentes culturas que están a nuestro alrededor, hagamos un esfuerzo por conocerlas. Así podremos comprender mejor al que viene de fuera. Establezcamos ahora un programa para ponernos manos a la obra.</w:t>
      </w:r>
    </w:p>
    <w:sectPr w:rsidR="00F36960" w:rsidRPr="00F36960" w:rsidSect="00CF63F6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cima Nova Pro">
    <w:panose1 w:val="02000506000000020004"/>
    <w:charset w:val="00"/>
    <w:family w:val="modern"/>
    <w:notTrueType/>
    <w:pitch w:val="variable"/>
    <w:sig w:usb0="8000022F" w:usb1="4000004A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6C5788"/>
    <w:multiLevelType w:val="hybridMultilevel"/>
    <w:tmpl w:val="63C0144E"/>
    <w:lvl w:ilvl="0" w:tplc="9F80A1A2">
      <w:numFmt w:val="bullet"/>
      <w:lvlText w:val="-"/>
      <w:lvlJc w:val="left"/>
      <w:pPr>
        <w:ind w:left="1068" w:hanging="360"/>
      </w:pPr>
      <w:rPr>
        <w:rFonts w:ascii="Decima Nova Pro" w:eastAsiaTheme="minorHAnsi" w:hAnsi="Decima Nova Pro" w:cstheme="minorBidi" w:hint="default"/>
        <w:b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7F1233FE"/>
    <w:multiLevelType w:val="hybridMultilevel"/>
    <w:tmpl w:val="5F82812A"/>
    <w:lvl w:ilvl="0" w:tplc="E338771E">
      <w:numFmt w:val="bullet"/>
      <w:lvlText w:val="-"/>
      <w:lvlJc w:val="left"/>
      <w:pPr>
        <w:ind w:left="1068" w:hanging="360"/>
      </w:pPr>
      <w:rPr>
        <w:rFonts w:ascii="Tahoma" w:eastAsiaTheme="minorHAnsi" w:hAnsi="Tahoma" w:cs="Tahoma" w:hint="default"/>
        <w:color w:val="000000"/>
        <w:sz w:val="22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63F6"/>
    <w:rsid w:val="0064044E"/>
    <w:rsid w:val="00A07064"/>
    <w:rsid w:val="00A21931"/>
    <w:rsid w:val="00CA1B3A"/>
    <w:rsid w:val="00CF63F6"/>
    <w:rsid w:val="00D83C7E"/>
    <w:rsid w:val="00EA3125"/>
    <w:rsid w:val="00F36960"/>
    <w:rsid w:val="00F5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E159E"/>
  <w15:chartTrackingRefBased/>
  <w15:docId w15:val="{FFFCB368-17A6-4911-8154-38FB07952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F63F6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533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tican.va/roman_curia/pontifical_councils/migrants/documents/rc_pc_migrants_doc_20040514_erga-migrantes-caritas-christi_sp.html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vatican.va/roman_curia/pontifical_councils/migrants/documents/rc_pc_migrants_doc_20040514_erga-migrantes-caritas-christi_sp.htm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vatican.va/roman_curia/pontifical_councils/migrants/documents/rc_pc_migrants_doc_20040514_erga-migrantes-caritas-christi_sp.htm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vatican.va/roman_curia/pontifical_councils/migrants/documents/rc_pc_migrants_doc_20040514_erga-migrantes-caritas-christi_sp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atican.va/roman_curia/pontifical_councils/migrants/documents/rc_pc_migrants_doc_20040514_erga-migrantes-caritas-christi_sp.html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84C9CD-3206-42FB-9F22-555D588FE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534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Santiago García Mourelo</cp:lastModifiedBy>
  <cp:revision>3</cp:revision>
  <dcterms:created xsi:type="dcterms:W3CDTF">2021-04-10T10:07:00Z</dcterms:created>
  <dcterms:modified xsi:type="dcterms:W3CDTF">2021-10-21T08:32:00Z</dcterms:modified>
</cp:coreProperties>
</file>