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05F5" w14:textId="77777777" w:rsidR="002823A4" w:rsidRPr="00CF63F6" w:rsidRDefault="00CF63F6" w:rsidP="00CF63F6">
      <w:pPr>
        <w:pBdr>
          <w:bottom w:val="single" w:sz="12" w:space="1" w:color="auto"/>
        </w:pBdr>
        <w:spacing w:line="276" w:lineRule="auto"/>
        <w:jc w:val="right"/>
        <w:rPr>
          <w:rFonts w:ascii="Decima Nova Pro" w:hAnsi="Decima Nova Pro"/>
          <w:b/>
          <w:sz w:val="24"/>
        </w:rPr>
      </w:pPr>
      <w:r w:rsidRPr="00CF63F6">
        <w:rPr>
          <w:rFonts w:ascii="Decima Nova Pro" w:hAnsi="Decima Nova Pro"/>
          <w:b/>
          <w:sz w:val="24"/>
        </w:rPr>
        <w:t>DOCTRINA SOCIAL DE LA IGLESIA I: VIDA</w:t>
      </w:r>
    </w:p>
    <w:p w14:paraId="17492EE5" w14:textId="77777777" w:rsidR="00CF63F6" w:rsidRDefault="00CF63F6" w:rsidP="00CF63F6">
      <w:pPr>
        <w:spacing w:line="360" w:lineRule="auto"/>
        <w:jc w:val="both"/>
        <w:rPr>
          <w:rFonts w:ascii="Decima Nova Pro" w:hAnsi="Decima Nova Pro"/>
          <w:sz w:val="24"/>
        </w:rPr>
      </w:pPr>
    </w:p>
    <w:p w14:paraId="6D98C515" w14:textId="77777777" w:rsidR="00F53367" w:rsidRDefault="00F53367" w:rsidP="00F53367">
      <w:pPr>
        <w:spacing w:line="276" w:lineRule="auto"/>
        <w:jc w:val="both"/>
        <w:rPr>
          <w:rFonts w:ascii="Decima Nova Pro" w:hAnsi="Decima Nova Pro"/>
          <w:sz w:val="24"/>
        </w:rPr>
      </w:pPr>
      <w:r w:rsidRPr="00F53367">
        <w:rPr>
          <w:rFonts w:ascii="Decima Nova Pro" w:hAnsi="Decima Nova Pro"/>
          <w:b/>
          <w:sz w:val="24"/>
        </w:rPr>
        <w:t>NOTA</w:t>
      </w:r>
      <w:r>
        <w:rPr>
          <w:rFonts w:ascii="Decima Nova Pro" w:hAnsi="Decima Nova Pro"/>
          <w:sz w:val="24"/>
        </w:rPr>
        <w:t>: convendría poner en cada cita “DSI” un enlace que lleve al compendio de la Doctrina Social de la Iglesia para profundizar más el contenido.</w:t>
      </w:r>
    </w:p>
    <w:p w14:paraId="18CDA8D3" w14:textId="77777777" w:rsidR="00F53367" w:rsidRDefault="00F53367" w:rsidP="00CF63F6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24D2533D" w14:textId="6C1F03F8" w:rsidR="00CF63F6" w:rsidRPr="00CF63F6" w:rsidRDefault="00C51D0A" w:rsidP="00CF63F6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CF63F6" w:rsidRPr="00CF63F6">
        <w:rPr>
          <w:rFonts w:ascii="Decima Nova Pro" w:hAnsi="Decima Nova Pro"/>
          <w:b/>
          <w:sz w:val="24"/>
        </w:rPr>
        <w:t xml:space="preserve"> 1</w:t>
      </w:r>
    </w:p>
    <w:p w14:paraId="33D0018F" w14:textId="77777777" w:rsidR="00CF63F6" w:rsidRPr="00F53367" w:rsidRDefault="00CF63F6" w:rsidP="00CF63F6">
      <w:pPr>
        <w:spacing w:line="276" w:lineRule="auto"/>
        <w:ind w:firstLine="708"/>
        <w:jc w:val="both"/>
        <w:rPr>
          <w:rFonts w:ascii="Tahoma" w:hAnsi="Tahoma" w:cs="Tahoma"/>
          <w:color w:val="000000"/>
          <w:shd w:val="clear" w:color="auto" w:fill="FFFFFF"/>
        </w:rPr>
      </w:pPr>
      <w:r w:rsidRPr="00A21931">
        <w:rPr>
          <w:rFonts w:ascii="Tahoma" w:hAnsi="Tahoma" w:cs="Tahoma"/>
          <w:i/>
          <w:color w:val="000000"/>
          <w:shd w:val="clear" w:color="auto" w:fill="FFFFFF"/>
        </w:rPr>
        <w:t xml:space="preserve">“Por haber sido hechos a imagen </w:t>
      </w:r>
      <w:r w:rsidRPr="00A21931">
        <w:rPr>
          <w:rFonts w:ascii="Decima Nova Pro" w:hAnsi="Decima Nova Pro" w:cs="Tahoma"/>
          <w:i/>
          <w:color w:val="000000"/>
          <w:sz w:val="24"/>
          <w:shd w:val="clear" w:color="auto" w:fill="FFFFFF"/>
        </w:rPr>
        <w:t xml:space="preserve">de Dios, el ser humano tiene la dignidad de persona; no es solamente algo, sino alguien. Es capaz de </w:t>
      </w:r>
      <w:r w:rsidRPr="00A21931">
        <w:rPr>
          <w:rFonts w:ascii="Decima Nova Pro" w:hAnsi="Decima Nova Pro" w:cs="Tahoma"/>
          <w:b/>
          <w:i/>
          <w:color w:val="000000"/>
          <w:sz w:val="24"/>
          <w:shd w:val="clear" w:color="auto" w:fill="FFFFFF"/>
        </w:rPr>
        <w:t>conocerse</w:t>
      </w:r>
      <w:r w:rsidRPr="00A21931">
        <w:rPr>
          <w:rFonts w:ascii="Decima Nova Pro" w:hAnsi="Decima Nova Pro" w:cs="Tahoma"/>
          <w:i/>
          <w:color w:val="000000"/>
          <w:sz w:val="24"/>
          <w:shd w:val="clear" w:color="auto" w:fill="FFFFFF"/>
        </w:rPr>
        <w:t xml:space="preserve">, de </w:t>
      </w:r>
      <w:r w:rsidRPr="00A21931">
        <w:rPr>
          <w:rFonts w:ascii="Decima Nova Pro" w:hAnsi="Decima Nova Pro" w:cs="Tahoma"/>
          <w:b/>
          <w:i/>
          <w:color w:val="000000"/>
          <w:sz w:val="24"/>
          <w:shd w:val="clear" w:color="auto" w:fill="FFFFFF"/>
        </w:rPr>
        <w:t>poseerse</w:t>
      </w:r>
      <w:r w:rsidRPr="00A21931">
        <w:rPr>
          <w:rFonts w:ascii="Decima Nova Pro" w:hAnsi="Decima Nova Pro" w:cs="Tahoma"/>
          <w:i/>
          <w:color w:val="000000"/>
          <w:sz w:val="24"/>
          <w:shd w:val="clear" w:color="auto" w:fill="FFFFFF"/>
        </w:rPr>
        <w:t xml:space="preserve"> y de </w:t>
      </w:r>
      <w:r w:rsidRPr="00A21931">
        <w:rPr>
          <w:rFonts w:ascii="Decima Nova Pro" w:hAnsi="Decima Nova Pro" w:cs="Tahoma"/>
          <w:b/>
          <w:i/>
          <w:color w:val="000000"/>
          <w:sz w:val="24"/>
          <w:shd w:val="clear" w:color="auto" w:fill="FFFFFF"/>
        </w:rPr>
        <w:t>darse libremente</w:t>
      </w:r>
      <w:r w:rsidRPr="00A21931">
        <w:rPr>
          <w:rFonts w:ascii="Decima Nova Pro" w:hAnsi="Decima Nova Pro" w:cs="Tahoma"/>
          <w:i/>
          <w:color w:val="000000"/>
          <w:sz w:val="24"/>
          <w:shd w:val="clear" w:color="auto" w:fill="FFFFFF"/>
        </w:rPr>
        <w:t xml:space="preserve"> y entrar en </w:t>
      </w:r>
      <w:r w:rsidRPr="00A21931">
        <w:rPr>
          <w:rFonts w:ascii="Decima Nova Pro" w:hAnsi="Decima Nova Pro" w:cs="Tahoma"/>
          <w:b/>
          <w:i/>
          <w:color w:val="000000"/>
          <w:sz w:val="24"/>
          <w:shd w:val="clear" w:color="auto" w:fill="FFFFFF"/>
        </w:rPr>
        <w:t>comunión</w:t>
      </w:r>
      <w:r w:rsidRPr="00A21931">
        <w:rPr>
          <w:rFonts w:ascii="Decima Nova Pro" w:hAnsi="Decima Nova Pro" w:cs="Tahoma"/>
          <w:i/>
          <w:color w:val="000000"/>
          <w:sz w:val="24"/>
          <w:shd w:val="clear" w:color="auto" w:fill="FFFFFF"/>
        </w:rPr>
        <w:t xml:space="preserve"> con otras personas; y es llamado, por la gracia, a una </w:t>
      </w:r>
      <w:r w:rsidRPr="00A21931">
        <w:rPr>
          <w:rFonts w:ascii="Decima Nova Pro" w:hAnsi="Decima Nova Pro" w:cs="Tahoma"/>
          <w:b/>
          <w:i/>
          <w:color w:val="000000"/>
          <w:sz w:val="24"/>
          <w:shd w:val="clear" w:color="auto" w:fill="FFFFFF"/>
        </w:rPr>
        <w:t>alianza</w:t>
      </w:r>
      <w:r w:rsidRPr="00A21931">
        <w:rPr>
          <w:rFonts w:ascii="Decima Nova Pro" w:hAnsi="Decima Nova Pro" w:cs="Tahoma"/>
          <w:i/>
          <w:color w:val="000000"/>
          <w:sz w:val="24"/>
          <w:shd w:val="clear" w:color="auto" w:fill="FFFFFF"/>
        </w:rPr>
        <w:t xml:space="preserve"> con su Creador, a ofrecerle una </w:t>
      </w:r>
      <w:r w:rsidRPr="00A21931">
        <w:rPr>
          <w:rFonts w:ascii="Decima Nova Pro" w:hAnsi="Decima Nova Pro" w:cs="Tahoma"/>
          <w:b/>
          <w:i/>
          <w:color w:val="000000"/>
          <w:sz w:val="24"/>
          <w:shd w:val="clear" w:color="auto" w:fill="FFFFFF"/>
        </w:rPr>
        <w:t>respuesta de fe</w:t>
      </w:r>
      <w:r w:rsidRPr="00A21931">
        <w:rPr>
          <w:rFonts w:ascii="Decima Nova Pro" w:hAnsi="Decima Nova Pro" w:cs="Tahoma"/>
          <w:i/>
          <w:color w:val="000000"/>
          <w:sz w:val="24"/>
          <w:shd w:val="clear" w:color="auto" w:fill="FFFFFF"/>
        </w:rPr>
        <w:t xml:space="preserve"> y de amor que ningún otro ser puede dar en su lugar”.</w:t>
      </w:r>
      <w:r w:rsidR="00F53367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</w:t>
      </w:r>
      <w:hyperlink r:id="rId6" w:anchor="LA%20UNIDAD%20DE%20LA%20PERSONA" w:history="1">
        <w:r w:rsidR="00F53367" w:rsidRPr="00F53367">
          <w:rPr>
            <w:rStyle w:val="Hipervnculo"/>
            <w:rFonts w:ascii="Decima Nova Pro" w:hAnsi="Decima Nova Pro" w:cs="Tahoma"/>
            <w:b/>
            <w:sz w:val="24"/>
            <w:shd w:val="clear" w:color="auto" w:fill="FFFFFF"/>
          </w:rPr>
          <w:t>DSI 108</w:t>
        </w:r>
      </w:hyperlink>
    </w:p>
    <w:p w14:paraId="4DD89FD8" w14:textId="77777777" w:rsidR="00CF63F6" w:rsidRDefault="00CF63F6" w:rsidP="00CF63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Decima Nova Pro" w:hAnsi="Decima Nova Pro"/>
          <w:sz w:val="24"/>
        </w:rPr>
      </w:pPr>
      <w:r>
        <w:rPr>
          <w:rFonts w:ascii="Decima Nova Pro" w:hAnsi="Decima Nova Pro"/>
          <w:sz w:val="24"/>
        </w:rPr>
        <w:t>Cómo estamos trabajando en nuestra vida los conceptos resaltados en negrita.</w:t>
      </w:r>
    </w:p>
    <w:p w14:paraId="0A78F398" w14:textId="77777777" w:rsidR="00CF63F6" w:rsidRDefault="00CF63F6" w:rsidP="00CF63F6">
      <w:pPr>
        <w:spacing w:line="276" w:lineRule="auto"/>
        <w:jc w:val="both"/>
        <w:rPr>
          <w:rFonts w:ascii="Decima Nova Pro" w:hAnsi="Decima Nova Pro"/>
          <w:sz w:val="24"/>
        </w:rPr>
      </w:pPr>
    </w:p>
    <w:p w14:paraId="5D25C4B1" w14:textId="71F616C5" w:rsidR="00CF63F6" w:rsidRPr="00CF63F6" w:rsidRDefault="00C51D0A" w:rsidP="00CF63F6">
      <w:pPr>
        <w:spacing w:line="276" w:lineRule="auto"/>
        <w:jc w:val="both"/>
        <w:rPr>
          <w:rFonts w:ascii="Decima Nova Pro" w:hAnsi="Decima Nova Pro"/>
          <w:b/>
          <w:sz w:val="28"/>
        </w:rPr>
      </w:pPr>
      <w:r>
        <w:rPr>
          <w:rFonts w:ascii="Decima Nova Pro" w:hAnsi="Decima Nova Pro"/>
          <w:b/>
          <w:sz w:val="24"/>
        </w:rPr>
        <w:t>MOMENTO</w:t>
      </w:r>
      <w:r w:rsidR="00CF63F6" w:rsidRPr="00CF63F6">
        <w:rPr>
          <w:rFonts w:ascii="Decima Nova Pro" w:hAnsi="Decima Nova Pro"/>
          <w:b/>
          <w:sz w:val="24"/>
        </w:rPr>
        <w:t xml:space="preserve"> 2</w:t>
      </w:r>
    </w:p>
    <w:p w14:paraId="0CF7962B" w14:textId="77777777" w:rsidR="00CF63F6" w:rsidRPr="00A21931" w:rsidRDefault="00CF63F6" w:rsidP="00CF63F6">
      <w:pPr>
        <w:spacing w:line="276" w:lineRule="auto"/>
        <w:ind w:firstLine="708"/>
        <w:jc w:val="both"/>
        <w:rPr>
          <w:rFonts w:ascii="Decima Nova Pro" w:hAnsi="Decima Nova Pro" w:cs="Tahoma"/>
          <w:color w:val="000000"/>
          <w:sz w:val="24"/>
          <w:shd w:val="clear" w:color="auto" w:fill="FFFFFF"/>
        </w:rPr>
      </w:pPr>
      <w:r w:rsidRPr="00A21931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La relación entre Dios y el hombre se refleja en la </w:t>
      </w:r>
      <w:r w:rsidRPr="00A21931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dimensión relacional y social</w:t>
      </w:r>
      <w:r w:rsidRPr="00A21931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 de la naturaleza humana</w:t>
      </w:r>
      <w:r w:rsidRPr="00A21931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. El </w:t>
      </w:r>
      <w:r w:rsidRPr="00A21931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hombre</w:t>
      </w:r>
      <w:r w:rsidRPr="00A21931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, en efecto, </w:t>
      </w:r>
      <w:r w:rsidRPr="00A21931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no</w:t>
      </w:r>
      <w:r w:rsidRPr="00A21931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es un ser </w:t>
      </w:r>
      <w:r w:rsidRPr="00A21931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solitario</w:t>
      </w:r>
      <w:r w:rsidRPr="00A21931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, ya que “por su íntima naturaleza, es un </w:t>
      </w:r>
      <w:r w:rsidRPr="00A21931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ser social</w:t>
      </w:r>
      <w:r w:rsidRPr="00A21931">
        <w:rPr>
          <w:rFonts w:ascii="Decima Nova Pro" w:hAnsi="Decima Nova Pro" w:cs="Tahoma"/>
          <w:color w:val="000000"/>
          <w:sz w:val="24"/>
          <w:shd w:val="clear" w:color="auto" w:fill="FFFFFF"/>
        </w:rPr>
        <w:t>, y no puede vivir ni desplegar sus cualidades, sin relacionarse con los demás”.</w:t>
      </w:r>
      <w:r w:rsidR="00A21931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</w:t>
      </w:r>
      <w:hyperlink r:id="rId7" w:anchor="LA%20UNIDAD%20DE%20LA%20PERSONA" w:history="1">
        <w:r w:rsidR="00A21931" w:rsidRPr="00F53367">
          <w:rPr>
            <w:rStyle w:val="Hipervnculo"/>
            <w:rFonts w:ascii="Decima Nova Pro" w:hAnsi="Decima Nova Pro" w:cs="Tahoma"/>
            <w:b/>
            <w:sz w:val="24"/>
            <w:shd w:val="clear" w:color="auto" w:fill="FFFFFF"/>
          </w:rPr>
          <w:t>DSI 110</w:t>
        </w:r>
      </w:hyperlink>
    </w:p>
    <w:p w14:paraId="11489743" w14:textId="77777777" w:rsidR="00CF63F6" w:rsidRPr="00A21931" w:rsidRDefault="00A21931" w:rsidP="00CF63F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Decima Nova Pro" w:hAnsi="Decima Nova Pro"/>
          <w:i/>
          <w:sz w:val="24"/>
        </w:rPr>
      </w:pPr>
      <w:r w:rsidRPr="00A21931">
        <w:rPr>
          <w:rFonts w:ascii="Decima Nova Pro" w:hAnsi="Decima Nova Pro"/>
          <w:i/>
          <w:sz w:val="24"/>
        </w:rPr>
        <w:t>Somos seres sociales puesto que estamos en relación con Dios y su creación. Identifiquemos cómo nos relacionamos con Dios y el entorno que nos rodea.</w:t>
      </w:r>
    </w:p>
    <w:p w14:paraId="28DF9C30" w14:textId="77777777" w:rsidR="00A21931" w:rsidRDefault="00A21931" w:rsidP="00A21931">
      <w:pPr>
        <w:spacing w:line="276" w:lineRule="auto"/>
        <w:jc w:val="both"/>
        <w:rPr>
          <w:rFonts w:ascii="Decima Nova Pro" w:hAnsi="Decima Nova Pro"/>
          <w:sz w:val="24"/>
        </w:rPr>
      </w:pPr>
    </w:p>
    <w:p w14:paraId="2577B5C8" w14:textId="59298CD5" w:rsidR="00A21931" w:rsidRPr="00A21931" w:rsidRDefault="00C51D0A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A21931" w:rsidRPr="00A21931">
        <w:rPr>
          <w:rFonts w:ascii="Decima Nova Pro" w:hAnsi="Decima Nova Pro"/>
          <w:b/>
          <w:sz w:val="24"/>
        </w:rPr>
        <w:t xml:space="preserve"> 3</w:t>
      </w:r>
    </w:p>
    <w:p w14:paraId="7C85730C" w14:textId="77777777" w:rsidR="00A21931" w:rsidRPr="00A21931" w:rsidRDefault="00A21931" w:rsidP="00A21931">
      <w:pPr>
        <w:spacing w:line="276" w:lineRule="auto"/>
        <w:ind w:firstLine="708"/>
        <w:jc w:val="both"/>
        <w:rPr>
          <w:rFonts w:ascii="Tahoma" w:hAnsi="Tahoma" w:cs="Tahoma"/>
          <w:color w:val="000000"/>
          <w:shd w:val="clear" w:color="auto" w:fill="FFFFFF"/>
        </w:rPr>
      </w:pPr>
      <w:r w:rsidRPr="00A21931">
        <w:rPr>
          <w:rFonts w:ascii="Tahoma" w:hAnsi="Tahoma" w:cs="Tahoma"/>
          <w:iCs/>
          <w:color w:val="000000"/>
          <w:shd w:val="clear" w:color="auto" w:fill="FFFFFF"/>
        </w:rPr>
        <w:t xml:space="preserve">El hombre existe como ser único </w:t>
      </w:r>
      <w:r>
        <w:rPr>
          <w:rFonts w:ascii="Tahoma" w:hAnsi="Tahoma" w:cs="Tahoma"/>
          <w:iCs/>
          <w:color w:val="000000"/>
          <w:shd w:val="clear" w:color="auto" w:fill="FFFFFF"/>
        </w:rPr>
        <w:t>e irrepetible, existe como un “</w:t>
      </w:r>
      <w:r w:rsidRPr="00A21931">
        <w:rPr>
          <w:rFonts w:ascii="Tahoma" w:hAnsi="Tahoma" w:cs="Tahoma"/>
          <w:iCs/>
          <w:color w:val="000000"/>
          <w:shd w:val="clear" w:color="auto" w:fill="FFFFFF"/>
        </w:rPr>
        <w:t>yo</w:t>
      </w:r>
      <w:r>
        <w:rPr>
          <w:rFonts w:ascii="Tahoma" w:hAnsi="Tahoma" w:cs="Tahoma"/>
          <w:iCs/>
          <w:color w:val="000000"/>
          <w:shd w:val="clear" w:color="auto" w:fill="FFFFFF"/>
        </w:rPr>
        <w:t>”</w:t>
      </w:r>
      <w:r w:rsidRPr="00A21931">
        <w:rPr>
          <w:rFonts w:ascii="Tahoma" w:hAnsi="Tahoma" w:cs="Tahoma"/>
          <w:iCs/>
          <w:color w:val="000000"/>
          <w:shd w:val="clear" w:color="auto" w:fill="FFFFFF"/>
        </w:rPr>
        <w:t xml:space="preserve">, capaz de </w:t>
      </w:r>
      <w:proofErr w:type="spellStart"/>
      <w:r w:rsidRPr="00A21931">
        <w:rPr>
          <w:rFonts w:ascii="Tahoma" w:hAnsi="Tahoma" w:cs="Tahoma"/>
          <w:b/>
          <w:iCs/>
          <w:color w:val="000000"/>
          <w:shd w:val="clear" w:color="auto" w:fill="FFFFFF"/>
        </w:rPr>
        <w:t>autocomprenderse</w:t>
      </w:r>
      <w:proofErr w:type="spellEnd"/>
      <w:r w:rsidRPr="00A21931">
        <w:rPr>
          <w:rFonts w:ascii="Tahoma" w:hAnsi="Tahoma" w:cs="Tahoma"/>
          <w:iCs/>
          <w:color w:val="000000"/>
          <w:shd w:val="clear" w:color="auto" w:fill="FFFFFF"/>
        </w:rPr>
        <w:t xml:space="preserve">, </w:t>
      </w:r>
      <w:proofErr w:type="spellStart"/>
      <w:r w:rsidRPr="00A21931">
        <w:rPr>
          <w:rFonts w:ascii="Tahoma" w:hAnsi="Tahoma" w:cs="Tahoma"/>
          <w:b/>
          <w:iCs/>
          <w:color w:val="000000"/>
          <w:shd w:val="clear" w:color="auto" w:fill="FFFFFF"/>
        </w:rPr>
        <w:t>autoposeerse</w:t>
      </w:r>
      <w:proofErr w:type="spellEnd"/>
      <w:r w:rsidRPr="00A21931">
        <w:rPr>
          <w:rFonts w:ascii="Tahoma" w:hAnsi="Tahoma" w:cs="Tahoma"/>
          <w:iCs/>
          <w:color w:val="000000"/>
          <w:shd w:val="clear" w:color="auto" w:fill="FFFFFF"/>
        </w:rPr>
        <w:t xml:space="preserve"> y </w:t>
      </w:r>
      <w:r w:rsidRPr="00A21931">
        <w:rPr>
          <w:rFonts w:ascii="Tahoma" w:hAnsi="Tahoma" w:cs="Tahoma"/>
          <w:b/>
          <w:iCs/>
          <w:color w:val="000000"/>
          <w:shd w:val="clear" w:color="auto" w:fill="FFFFFF"/>
        </w:rPr>
        <w:t>autodeterminarse</w:t>
      </w:r>
      <w:r w:rsidRPr="00A21931">
        <w:rPr>
          <w:rFonts w:ascii="Tahoma" w:hAnsi="Tahoma" w:cs="Tahoma"/>
          <w:iCs/>
          <w:color w:val="000000"/>
          <w:shd w:val="clear" w:color="auto" w:fill="FFFFFF"/>
        </w:rPr>
        <w:t>. </w:t>
      </w:r>
      <w:r w:rsidRPr="00A21931">
        <w:rPr>
          <w:rFonts w:ascii="Tahoma" w:hAnsi="Tahoma" w:cs="Tahoma"/>
          <w:color w:val="000000"/>
          <w:shd w:val="clear" w:color="auto" w:fill="FFFFFF"/>
        </w:rPr>
        <w:t>La persona humana es un ser inteligente y consciente, capaz de reflexionar sobre sí mismo y, por tanto, de tener conciencia de sí y de sus propios actos.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hyperlink r:id="rId8" w:anchor="LA%20UNIDAD%20DE%20LA%20PERSONA" w:history="1">
        <w:r w:rsidRPr="00F53367">
          <w:rPr>
            <w:rStyle w:val="Hipervnculo"/>
            <w:rFonts w:ascii="Decima Nova Pro" w:hAnsi="Decima Nova Pro" w:cs="Tahoma"/>
            <w:b/>
            <w:sz w:val="24"/>
            <w:shd w:val="clear" w:color="auto" w:fill="FFFFFF"/>
          </w:rPr>
          <w:t>DSI 131</w:t>
        </w:r>
      </w:hyperlink>
    </w:p>
    <w:p w14:paraId="269B98CF" w14:textId="77777777" w:rsidR="00A21931" w:rsidRPr="00A21931" w:rsidRDefault="00A21931" w:rsidP="00A2193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Decima Nova Pro" w:hAnsi="Decima Nova Pro"/>
          <w:i/>
          <w:sz w:val="24"/>
        </w:rPr>
      </w:pPr>
      <w:r w:rsidRPr="00A21931">
        <w:rPr>
          <w:rFonts w:ascii="Decima Nova Pro" w:hAnsi="Decima Nova Pro"/>
          <w:i/>
          <w:sz w:val="24"/>
        </w:rPr>
        <w:t>Así somos cada uno. Dependiendo del grado de madurez que tengamos en estas cualidades, dependerá también el cómo tratamos a la persona que tengamos delante respetando su libertad, ¿qué pensáis?</w:t>
      </w:r>
    </w:p>
    <w:p w14:paraId="3A420402" w14:textId="77777777" w:rsidR="00A21931" w:rsidRDefault="00A21931" w:rsidP="00A21931">
      <w:pPr>
        <w:spacing w:line="276" w:lineRule="auto"/>
        <w:jc w:val="both"/>
        <w:rPr>
          <w:rFonts w:ascii="Decima Nova Pro" w:hAnsi="Decima Nova Pro"/>
          <w:sz w:val="24"/>
        </w:rPr>
      </w:pPr>
    </w:p>
    <w:p w14:paraId="11A08D28" w14:textId="4491307C" w:rsidR="00A21931" w:rsidRPr="00A21931" w:rsidRDefault="00C51D0A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A21931" w:rsidRPr="00A21931">
        <w:rPr>
          <w:rFonts w:ascii="Decima Nova Pro" w:hAnsi="Decima Nova Pro"/>
          <w:b/>
          <w:sz w:val="24"/>
        </w:rPr>
        <w:t xml:space="preserve"> 4</w:t>
      </w:r>
    </w:p>
    <w:p w14:paraId="5753F57F" w14:textId="77777777" w:rsidR="00A21931" w:rsidRDefault="00F53367" w:rsidP="00F53367">
      <w:pPr>
        <w:spacing w:line="276" w:lineRule="auto"/>
        <w:ind w:firstLine="708"/>
        <w:jc w:val="both"/>
        <w:rPr>
          <w:rFonts w:ascii="Decima Nova Pro" w:hAnsi="Decima Nova Pro" w:cs="Tahoma"/>
          <w:color w:val="000000"/>
          <w:sz w:val="24"/>
          <w:shd w:val="clear" w:color="auto" w:fill="FFFFFF"/>
        </w:rPr>
      </w:pPr>
      <w:r w:rsidRPr="00F53367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Una </w:t>
      </w:r>
      <w:r w:rsidRPr="00F53367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sociedad justa</w:t>
      </w:r>
      <w:r w:rsidRPr="00F53367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 puede ser realizada solamente en el respeto de la dignidad trascendente de la persona humana</w:t>
      </w:r>
      <w:r w:rsidRPr="00F53367">
        <w:rPr>
          <w:rFonts w:ascii="Decima Nova Pro" w:hAnsi="Decima Nova Pro" w:cs="Tahoma"/>
          <w:color w:val="000000"/>
          <w:sz w:val="24"/>
          <w:shd w:val="clear" w:color="auto" w:fill="FFFFFF"/>
        </w:rPr>
        <w:t>.</w:t>
      </w:r>
      <w:r w:rsidRPr="00F53367">
        <w:rPr>
          <w:rFonts w:ascii="Calibri" w:hAnsi="Calibri" w:cs="Calibri"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Ésta representa el </w:t>
      </w:r>
      <w:r w:rsidRPr="00F53367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fin último de la sociedad</w:t>
      </w:r>
      <w:r w:rsidRPr="00F53367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>, que está a ella ordenada</w:t>
      </w:r>
      <w:r>
        <w:rPr>
          <w:rFonts w:ascii="Decima Nova Pro" w:hAnsi="Decima Nova Pro" w:cs="Tahoma"/>
          <w:color w:val="000000"/>
          <w:sz w:val="24"/>
          <w:shd w:val="clear" w:color="auto" w:fill="FFFFFF"/>
        </w:rPr>
        <w:t>: “</w:t>
      </w:r>
      <w:r w:rsidRPr="00F53367">
        <w:rPr>
          <w:rFonts w:ascii="Decima Nova Pro" w:hAnsi="Decima Nova Pro" w:cs="Tahoma"/>
          <w:color w:val="000000"/>
          <w:sz w:val="24"/>
          <w:shd w:val="clear" w:color="auto" w:fill="FFFFFF"/>
        </w:rPr>
        <w:t>El orden social, pues, y su progresivo desarrollo deben en todo momento subordinarse al bien de la persona, ya que el orden real debe someterse al or</w:t>
      </w:r>
      <w:r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den personal, y no al contrario”. </w:t>
      </w:r>
      <w:hyperlink r:id="rId9" w:anchor="El%20respeto%20de%20la%20dignidad%20humana" w:history="1">
        <w:r w:rsidRPr="00F53367">
          <w:rPr>
            <w:rStyle w:val="Hipervnculo"/>
            <w:rFonts w:ascii="Decima Nova Pro" w:hAnsi="Decima Nova Pro" w:cs="Tahoma"/>
            <w:b/>
            <w:sz w:val="24"/>
            <w:shd w:val="clear" w:color="auto" w:fill="FFFFFF"/>
          </w:rPr>
          <w:t>DSI 132</w:t>
        </w:r>
      </w:hyperlink>
    </w:p>
    <w:p w14:paraId="4AFDEB4B" w14:textId="77777777" w:rsidR="00F53367" w:rsidRPr="00F53367" w:rsidRDefault="00F53367" w:rsidP="00F5336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Decima Nova Pro" w:hAnsi="Decima Nova Pro"/>
          <w:i/>
          <w:sz w:val="28"/>
        </w:rPr>
      </w:pPr>
      <w:r w:rsidRPr="00F53367">
        <w:rPr>
          <w:rFonts w:ascii="Decima Nova Pro" w:hAnsi="Decima Nova Pro"/>
          <w:i/>
          <w:sz w:val="24"/>
        </w:rPr>
        <w:lastRenderedPageBreak/>
        <w:t>Analicemos nuestra sociedad de hoy: ¿Qué entiende por justicia? ¿Cuál es el fin último que persigue?</w:t>
      </w:r>
    </w:p>
    <w:p w14:paraId="0A387424" w14:textId="77777777" w:rsidR="00F53367" w:rsidRDefault="00F53367" w:rsidP="00F53367">
      <w:pPr>
        <w:spacing w:line="276" w:lineRule="auto"/>
        <w:jc w:val="both"/>
        <w:rPr>
          <w:rFonts w:ascii="Decima Nova Pro" w:hAnsi="Decima Nova Pro"/>
          <w:sz w:val="28"/>
        </w:rPr>
      </w:pPr>
    </w:p>
    <w:p w14:paraId="32CC3F07" w14:textId="781FC7D4" w:rsidR="00F53367" w:rsidRPr="00F53367" w:rsidRDefault="00C51D0A" w:rsidP="00F53367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F53367" w:rsidRPr="00F53367">
        <w:rPr>
          <w:rFonts w:ascii="Decima Nova Pro" w:hAnsi="Decima Nova Pro"/>
          <w:b/>
          <w:sz w:val="24"/>
        </w:rPr>
        <w:t xml:space="preserve"> 5</w:t>
      </w:r>
    </w:p>
    <w:p w14:paraId="609AC0FD" w14:textId="77777777" w:rsidR="00F53367" w:rsidRDefault="00F53367" w:rsidP="00F53367">
      <w:pPr>
        <w:spacing w:line="276" w:lineRule="auto"/>
        <w:ind w:firstLine="708"/>
        <w:jc w:val="both"/>
        <w:rPr>
          <w:rFonts w:ascii="Decima Nova Pro" w:hAnsi="Decima Nova Pro" w:cs="Tahoma"/>
          <w:color w:val="000000"/>
          <w:sz w:val="24"/>
          <w:shd w:val="clear" w:color="auto" w:fill="FFFFFF"/>
        </w:rPr>
      </w:pPr>
      <w:r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>“</w:t>
      </w:r>
      <w:r w:rsidRPr="00F53367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>Di</w:t>
      </w:r>
      <w:r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>os no hace acepción de personas”</w:t>
      </w:r>
      <w:r w:rsidRPr="00F53367">
        <w:rPr>
          <w:rFonts w:ascii="Calibri" w:hAnsi="Calibri" w:cs="Calibri"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(</w:t>
      </w:r>
      <w:r w:rsidRPr="00F53367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Hch</w:t>
      </w:r>
      <w:r w:rsidRPr="00F53367">
        <w:rPr>
          <w:rFonts w:ascii="Calibri" w:hAnsi="Calibri" w:cs="Calibri"/>
          <w:b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10,34; cf.</w:t>
      </w:r>
      <w:r w:rsidRPr="00F53367">
        <w:rPr>
          <w:rFonts w:ascii="Calibri" w:hAnsi="Calibri" w:cs="Calibri"/>
          <w:b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Rm</w:t>
      </w:r>
      <w:r w:rsidRPr="00F53367">
        <w:rPr>
          <w:rFonts w:ascii="Calibri" w:hAnsi="Calibri" w:cs="Calibri"/>
          <w:b/>
          <w:iCs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2,11;</w:t>
      </w:r>
      <w:r w:rsidRPr="00F53367">
        <w:rPr>
          <w:rFonts w:ascii="Calibri" w:hAnsi="Calibri" w:cs="Calibri"/>
          <w:b/>
          <w:iCs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Ga</w:t>
      </w:r>
      <w:r w:rsidRPr="00F53367">
        <w:rPr>
          <w:rFonts w:ascii="Calibri" w:hAnsi="Calibri" w:cs="Calibri"/>
          <w:b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2,6;</w:t>
      </w:r>
      <w:r w:rsidRPr="00F53367">
        <w:rPr>
          <w:rFonts w:ascii="Calibri" w:hAnsi="Calibri" w:cs="Calibri"/>
          <w:b/>
          <w:iCs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Ef</w:t>
      </w:r>
      <w:r w:rsidRPr="00F53367">
        <w:rPr>
          <w:rFonts w:ascii="Calibri" w:hAnsi="Calibri" w:cs="Calibri"/>
          <w:b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6,9)</w:t>
      </w:r>
      <w:r w:rsidRPr="00F53367">
        <w:rPr>
          <w:rFonts w:ascii="Decima Nova Pro" w:hAnsi="Decima Nova Pro" w:cs="Tahoma"/>
          <w:color w:val="000000"/>
          <w:sz w:val="24"/>
          <w:shd w:val="clear" w:color="auto" w:fill="FFFFFF"/>
        </w:rPr>
        <w:t>,</w:t>
      </w:r>
      <w:r w:rsidRPr="00F53367">
        <w:rPr>
          <w:rFonts w:ascii="Calibri" w:hAnsi="Calibri" w:cs="Calibri"/>
          <w:iCs/>
          <w:color w:val="000000"/>
          <w:sz w:val="24"/>
          <w:shd w:val="clear" w:color="auto" w:fill="FFFFFF"/>
        </w:rPr>
        <w:t> </w:t>
      </w:r>
      <w:r w:rsidRPr="00F53367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>porque todos los hombres tienen la misma dignidad de criaturas a su imagen y semejanza</w:t>
      </w:r>
      <w:r w:rsidRPr="00F53367">
        <w:rPr>
          <w:rFonts w:ascii="Decima Nova Pro" w:hAnsi="Decima Nova Pro" w:cs="Tahoma"/>
          <w:color w:val="000000"/>
          <w:sz w:val="24"/>
          <w:shd w:val="clear" w:color="auto" w:fill="FFFFFF"/>
        </w:rPr>
        <w:t>. La Encarnaci</w:t>
      </w:r>
      <w:r w:rsidRPr="00F53367">
        <w:rPr>
          <w:rFonts w:ascii="Decima Nova Pro" w:hAnsi="Decima Nova Pro" w:cs="Decima Nova Pro"/>
          <w:color w:val="000000"/>
          <w:sz w:val="24"/>
          <w:shd w:val="clear" w:color="auto" w:fill="FFFFFF"/>
        </w:rPr>
        <w:t>ó</w:t>
      </w:r>
      <w:r w:rsidRPr="00F53367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n del Hijo de Dios manifiesta la </w:t>
      </w:r>
      <w:r w:rsidRPr="00F53367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igualdad</w:t>
      </w:r>
      <w:r w:rsidRPr="00F53367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de todas las personas en cuanto a dignidad</w:t>
      </w:r>
      <w:r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”. </w:t>
      </w:r>
      <w:hyperlink r:id="rId10" w:anchor="El%20respeto%20de%20la%20dignidad%20humana" w:history="1">
        <w:r w:rsidRPr="00F53367">
          <w:rPr>
            <w:rStyle w:val="Hipervnculo"/>
            <w:rFonts w:ascii="Decima Nova Pro" w:hAnsi="Decima Nova Pro" w:cs="Tahoma"/>
            <w:b/>
            <w:sz w:val="24"/>
            <w:shd w:val="clear" w:color="auto" w:fill="FFFFFF"/>
          </w:rPr>
          <w:t>DS1 144</w:t>
        </w:r>
      </w:hyperlink>
    </w:p>
    <w:p w14:paraId="2BEA94C2" w14:textId="77777777" w:rsidR="00F53367" w:rsidRPr="00F53367" w:rsidRDefault="00F53367" w:rsidP="00F5336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Decima Nova Pro" w:hAnsi="Decima Nova Pro"/>
          <w:sz w:val="28"/>
        </w:rPr>
      </w:pPr>
      <w:r>
        <w:rPr>
          <w:rFonts w:ascii="Decima Nova Pro" w:hAnsi="Decima Nova Pro"/>
          <w:sz w:val="24"/>
        </w:rPr>
        <w:t xml:space="preserve">Sería bueno consultar las citas bíblicas. Dios nos ama por igual. ¿Cómo es nuestra forma de amar a las personas que nos rodean? Sean más afines o menos. </w:t>
      </w:r>
    </w:p>
    <w:sectPr w:rsidR="00F53367" w:rsidRPr="00F53367" w:rsidSect="00CF63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33FE"/>
    <w:multiLevelType w:val="hybridMultilevel"/>
    <w:tmpl w:val="5F82812A"/>
    <w:lvl w:ilvl="0" w:tplc="E338771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F6"/>
    <w:rsid w:val="00A21931"/>
    <w:rsid w:val="00C51D0A"/>
    <w:rsid w:val="00CF63F6"/>
    <w:rsid w:val="00D83C7E"/>
    <w:rsid w:val="00EA3125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A3CE"/>
  <w15:chartTrackingRefBased/>
  <w15:docId w15:val="{FFFCB368-17A6-4911-8154-38FB079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3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roman_curia/pontifical_councils/justpeace/documents/rc_pc_justpeace_doc_20060526_compendio-dott-soc_sp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tican.va/roman_curia/pontifical_councils/justpeace/documents/rc_pc_justpeace_doc_20060526_compendio-dott-soc_sp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tican.va/roman_curia/pontifical_councils/justpeace/documents/rc_pc_justpeace_doc_20060526_compendio-dott-soc_sp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tican.va/roman_curia/pontifical_councils/justpeace/documents/rc_pc_justpeace_doc_20060526_compendio-dott-soc_s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tican.va/roman_curia/pontifical_councils/justpeace/documents/rc_pc_justpeace_doc_20060526_compendio-dott-soc_s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FCBE-E963-443F-92CA-89D4BE83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Santiago García Mourelo</cp:lastModifiedBy>
  <cp:revision>2</cp:revision>
  <dcterms:created xsi:type="dcterms:W3CDTF">2021-04-10T09:11:00Z</dcterms:created>
  <dcterms:modified xsi:type="dcterms:W3CDTF">2021-10-21T08:33:00Z</dcterms:modified>
</cp:coreProperties>
</file>