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3A5D07" w:rsidRDefault="00EE281D">
      <w:pPr>
        <w:pStyle w:val="Ttulo1"/>
        <w:spacing w:before="360"/>
        <w:jc w:val="center"/>
        <w:rPr>
          <w:b/>
          <w:sz w:val="36"/>
          <w:szCs w:val="36"/>
        </w:rPr>
      </w:pPr>
      <w:r>
        <w:rPr>
          <w:b/>
          <w:sz w:val="36"/>
          <w:szCs w:val="36"/>
        </w:rPr>
        <w:t>Eucaristía I</w:t>
      </w:r>
    </w:p>
    <w:p w14:paraId="00000004" w14:textId="77777777" w:rsidR="003A5D07" w:rsidRDefault="003A5D07">
      <w:pPr>
        <w:spacing w:after="120"/>
      </w:pPr>
    </w:p>
    <w:p w14:paraId="00000005" w14:textId="6B1948B8" w:rsidR="003A5D07" w:rsidRDefault="00EE281D">
      <w:pPr>
        <w:numPr>
          <w:ilvl w:val="0"/>
          <w:numId w:val="1"/>
        </w:numPr>
        <w:pBdr>
          <w:top w:val="nil"/>
          <w:left w:val="nil"/>
          <w:bottom w:val="nil"/>
          <w:right w:val="nil"/>
          <w:between w:val="nil"/>
        </w:pBdr>
        <w:spacing w:after="120" w:line="240" w:lineRule="auto"/>
        <w:rPr>
          <w:b/>
          <w:color w:val="000000"/>
          <w:sz w:val="24"/>
          <w:szCs w:val="24"/>
        </w:rPr>
      </w:pPr>
      <w:r>
        <w:rPr>
          <w:b/>
          <w:color w:val="000000"/>
          <w:sz w:val="24"/>
          <w:szCs w:val="24"/>
        </w:rPr>
        <w:t xml:space="preserve">Momento 1: </w:t>
      </w:r>
      <w:r>
        <w:rPr>
          <w:b/>
          <w:color w:val="000000"/>
          <w:sz w:val="24"/>
          <w:szCs w:val="24"/>
        </w:rPr>
        <w:t>Para comenzar…</w:t>
      </w:r>
    </w:p>
    <w:p w14:paraId="00000006"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Escucha esta canción de “33, El Musical”: nº24. El secreto de la vida.</w:t>
      </w:r>
    </w:p>
    <w:p w14:paraId="00000007" w14:textId="77777777" w:rsidR="003A5D07" w:rsidRDefault="00EE281D">
      <w:pPr>
        <w:numPr>
          <w:ilvl w:val="2"/>
          <w:numId w:val="1"/>
        </w:numPr>
        <w:pBdr>
          <w:top w:val="nil"/>
          <w:left w:val="nil"/>
          <w:bottom w:val="nil"/>
          <w:right w:val="nil"/>
          <w:between w:val="nil"/>
        </w:pBdr>
        <w:spacing w:after="120" w:line="240" w:lineRule="auto"/>
        <w:rPr>
          <w:color w:val="000000"/>
          <w:sz w:val="24"/>
          <w:szCs w:val="24"/>
        </w:rPr>
      </w:pPr>
      <w:hyperlink r:id="rId6">
        <w:r>
          <w:rPr>
            <w:color w:val="1155CC"/>
            <w:sz w:val="24"/>
            <w:szCs w:val="24"/>
            <w:u w:val="single"/>
          </w:rPr>
          <w:t>https://youtu.be/1V3glY6ARIA</w:t>
        </w:r>
      </w:hyperlink>
    </w:p>
    <w:p w14:paraId="00000008"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Analiza la canción pensando en la Eucaristía… ¿Qué elementos te llaman la atención? ¿Destacas alguna frase? ¿Te dicen algo sobre la eucaristía?</w:t>
      </w:r>
    </w:p>
    <w:p w14:paraId="00000009" w14:textId="0BFBB31A" w:rsidR="003A5D07" w:rsidRDefault="00EE281D" w:rsidP="00EE281D">
      <w:pPr>
        <w:pBdr>
          <w:top w:val="nil"/>
          <w:left w:val="nil"/>
          <w:bottom w:val="nil"/>
          <w:right w:val="nil"/>
          <w:between w:val="nil"/>
        </w:pBdr>
        <w:spacing w:before="240" w:after="120" w:line="240" w:lineRule="auto"/>
        <w:ind w:left="720"/>
        <w:rPr>
          <w:b/>
          <w:color w:val="000000"/>
          <w:sz w:val="24"/>
          <w:szCs w:val="24"/>
        </w:rPr>
      </w:pPr>
      <w:r>
        <w:rPr>
          <w:b/>
          <w:color w:val="000000"/>
          <w:sz w:val="24"/>
          <w:szCs w:val="24"/>
        </w:rPr>
        <w:t xml:space="preserve">Momento </w:t>
      </w:r>
      <w:r>
        <w:rPr>
          <w:b/>
          <w:color w:val="000000"/>
          <w:sz w:val="24"/>
          <w:szCs w:val="24"/>
        </w:rPr>
        <w:t>2</w:t>
      </w:r>
      <w:r>
        <w:rPr>
          <w:b/>
          <w:color w:val="000000"/>
          <w:sz w:val="24"/>
          <w:szCs w:val="24"/>
        </w:rPr>
        <w:t>:</w:t>
      </w:r>
    </w:p>
    <w:p w14:paraId="0000000A"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Desde los orígenes del cristianismo la eucaristía ha sido siempre la celebración cristiana por excelencia. Al celebrar la fracción del pan los seguidores de Jesús hacemos memorial de su muerte y resurrección, nos unimos más a Él y también entre nosotros mi</w:t>
      </w:r>
      <w:r>
        <w:rPr>
          <w:color w:val="000000"/>
          <w:sz w:val="24"/>
          <w:szCs w:val="24"/>
        </w:rPr>
        <w:t xml:space="preserve">smos. </w:t>
      </w:r>
    </w:p>
    <w:p w14:paraId="0000000B"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Según tú… ¿Cuáles son los elementos fundamentales de la eucaristía, lo más importante?</w:t>
      </w:r>
    </w:p>
    <w:p w14:paraId="0000000C" w14:textId="3898CD8C" w:rsidR="003A5D07" w:rsidRDefault="00EE281D">
      <w:pPr>
        <w:numPr>
          <w:ilvl w:val="0"/>
          <w:numId w:val="1"/>
        </w:numPr>
        <w:pBdr>
          <w:top w:val="nil"/>
          <w:left w:val="nil"/>
          <w:bottom w:val="nil"/>
          <w:right w:val="nil"/>
          <w:between w:val="nil"/>
        </w:pBdr>
        <w:spacing w:before="240" w:after="120" w:line="240" w:lineRule="auto"/>
        <w:rPr>
          <w:b/>
          <w:color w:val="000000"/>
          <w:sz w:val="24"/>
          <w:szCs w:val="24"/>
        </w:rPr>
      </w:pPr>
      <w:r>
        <w:rPr>
          <w:b/>
          <w:color w:val="000000"/>
          <w:sz w:val="24"/>
          <w:szCs w:val="24"/>
        </w:rPr>
        <w:t xml:space="preserve">Momento </w:t>
      </w:r>
      <w:r>
        <w:rPr>
          <w:b/>
          <w:color w:val="000000"/>
          <w:sz w:val="24"/>
          <w:szCs w:val="24"/>
        </w:rPr>
        <w:t>3</w:t>
      </w:r>
      <w:r>
        <w:rPr>
          <w:b/>
          <w:color w:val="000000"/>
          <w:sz w:val="24"/>
          <w:szCs w:val="24"/>
        </w:rPr>
        <w:t xml:space="preserve">: </w:t>
      </w:r>
      <w:r>
        <w:rPr>
          <w:b/>
          <w:color w:val="000000"/>
          <w:sz w:val="24"/>
          <w:szCs w:val="24"/>
        </w:rPr>
        <w:t>Dos versiones de una misma historia: fracción del pan y lavatorio</w:t>
      </w:r>
    </w:p>
    <w:p w14:paraId="0000000D"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La eucaristía nos remonta a la Última Cena. En el NT encontramos dos narraciones distintas de la</w:t>
      </w:r>
      <w:r>
        <w:rPr>
          <w:color w:val="000000"/>
          <w:sz w:val="24"/>
          <w:szCs w:val="24"/>
        </w:rPr>
        <w:t xml:space="preserve"> Cena, la de los sinópticos (Mc, Mt y Lc) y la de Juan. </w:t>
      </w:r>
    </w:p>
    <w:p w14:paraId="0000000E"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Dividíos en dos grupos. Cada grupo trabajará uno de los relatos.</w:t>
      </w:r>
    </w:p>
    <w:p w14:paraId="0000000F" w14:textId="77777777" w:rsidR="003A5D07" w:rsidRDefault="003A5D07" w:rsidP="00EE281D">
      <w:pPr>
        <w:pBdr>
          <w:top w:val="nil"/>
          <w:left w:val="nil"/>
          <w:bottom w:val="nil"/>
          <w:right w:val="nil"/>
          <w:between w:val="nil"/>
        </w:pBdr>
        <w:spacing w:before="240" w:after="120" w:line="240" w:lineRule="auto"/>
        <w:ind w:left="720"/>
        <w:rPr>
          <w:b/>
          <w:color w:val="000000"/>
          <w:sz w:val="24"/>
          <w:szCs w:val="24"/>
        </w:rPr>
      </w:pPr>
    </w:p>
    <w:p w14:paraId="00000010" w14:textId="77777777" w:rsidR="003A5D07" w:rsidRDefault="00EE281D">
      <w:pPr>
        <w:spacing w:before="240" w:after="120"/>
        <w:ind w:left="360"/>
        <w:rPr>
          <w:b/>
          <w:sz w:val="24"/>
          <w:szCs w:val="24"/>
        </w:rPr>
      </w:pPr>
      <w:r>
        <w:rPr>
          <w:b/>
          <w:sz w:val="24"/>
          <w:szCs w:val="24"/>
        </w:rPr>
        <w:t>Opción A) El relato de la fracción del pan</w:t>
      </w:r>
    </w:p>
    <w:p w14:paraId="00000011"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Lee Mc 14, 12-25</w:t>
      </w:r>
    </w:p>
    <w:p w14:paraId="00000012"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El primer día de los Ázimos, cuando se inmolaba la víctima pascual, le dijeron los discípulos:</w:t>
      </w:r>
    </w:p>
    <w:p w14:paraId="00000013"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—¿Dónde quieres que vayamos a prepararte la cena de Pascua?</w:t>
      </w:r>
    </w:p>
    <w:p w14:paraId="00000014"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Él envió a dos discípulos encargándoles:</w:t>
      </w:r>
    </w:p>
    <w:p w14:paraId="00000015"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—Id a la ciudad y os saldrá al encuentro un hombre llevando un cántaro de agua. Seguidlo y donde entre, decid al amo de casa: Dice el Maestro que dónde está la sala en la que va a comer la cena de Pascua con sus discípulos. Él os mostrará un salón en el</w:t>
      </w:r>
      <w:r>
        <w:rPr>
          <w:rFonts w:ascii="Roboto" w:eastAsia="Roboto" w:hAnsi="Roboto" w:cs="Roboto"/>
          <w:i/>
          <w:sz w:val="21"/>
          <w:szCs w:val="21"/>
          <w:shd w:val="clear" w:color="auto" w:fill="FAFAFA"/>
        </w:rPr>
        <w:t xml:space="preserve"> piso superior, preparado con divanes. Preparad allí la cena.</w:t>
      </w:r>
    </w:p>
    <w:p w14:paraId="00000016"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Salieron los discípulos, se dirigieron a la ciudad, encontraron lo que les había dicho y prepararon la cena de Pascua.</w:t>
      </w:r>
    </w:p>
    <w:p w14:paraId="00000017"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Al atardecer llegó con los Doce. Se pusieron a la mesa y, mientras comían</w:t>
      </w:r>
      <w:r>
        <w:rPr>
          <w:rFonts w:ascii="Roboto" w:eastAsia="Roboto" w:hAnsi="Roboto" w:cs="Roboto"/>
          <w:i/>
          <w:sz w:val="21"/>
          <w:szCs w:val="21"/>
          <w:shd w:val="clear" w:color="auto" w:fill="FAFAFA"/>
        </w:rPr>
        <w:t>, dijo Jesús:</w:t>
      </w:r>
    </w:p>
    <w:p w14:paraId="00000018"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—Os aseguro que uno de vosotros me va a entregar, uno que come conmigo.</w:t>
      </w:r>
    </w:p>
    <w:p w14:paraId="00000019"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Consternados, empezaron a preguntarle uno por uno:</w:t>
      </w:r>
    </w:p>
    <w:p w14:paraId="0000001A"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—¿Soy yo?</w:t>
      </w:r>
    </w:p>
    <w:p w14:paraId="0000001B"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Les respondió:</w:t>
      </w:r>
    </w:p>
    <w:p w14:paraId="0000001C"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lastRenderedPageBreak/>
        <w:t xml:space="preserve">   —Uno de los Doce, que moja el pan conmigo en la fuente. Este Hombre se va, como est</w:t>
      </w:r>
      <w:r>
        <w:rPr>
          <w:rFonts w:ascii="Roboto" w:eastAsia="Roboto" w:hAnsi="Roboto" w:cs="Roboto"/>
          <w:i/>
          <w:sz w:val="21"/>
          <w:szCs w:val="21"/>
          <w:shd w:val="clear" w:color="auto" w:fill="FAFAFA"/>
        </w:rPr>
        <w:t>á escrito de él; pero, ¡ay de aquel por quien este Hombre será entregado! Más le valdría a ese hombre no haber nacido.</w:t>
      </w:r>
    </w:p>
    <w:p w14:paraId="0000001D"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Mientras cenaban, tomó pan, pronunció la bendición, lo partió y se lo dio diciendo:</w:t>
      </w:r>
    </w:p>
    <w:p w14:paraId="0000001E"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—Tomad, esto es mi cuerpo.</w:t>
      </w:r>
    </w:p>
    <w:p w14:paraId="0000001F"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Y tomando la copa, pron</w:t>
      </w:r>
      <w:r>
        <w:rPr>
          <w:rFonts w:ascii="Roboto" w:eastAsia="Roboto" w:hAnsi="Roboto" w:cs="Roboto"/>
          <w:i/>
          <w:sz w:val="21"/>
          <w:szCs w:val="21"/>
          <w:shd w:val="clear" w:color="auto" w:fill="FAFAFA"/>
        </w:rPr>
        <w:t>unció la acción de gracias, se la dio y bebieron todos de ella.</w:t>
      </w:r>
    </w:p>
    <w:p w14:paraId="00000020"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Les dijo:</w:t>
      </w:r>
    </w:p>
    <w:p w14:paraId="00000021"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—Ésta es mi sangre, sangre de la alianza, que se derrama por todos. Os aseguro que no volveré a beber el fruto de la vid hasta el día en que beba el vino nuevo en el reino de Dios</w:t>
      </w:r>
      <w:r>
        <w:rPr>
          <w:rFonts w:ascii="Roboto" w:eastAsia="Roboto" w:hAnsi="Roboto" w:cs="Roboto"/>
          <w:i/>
          <w:sz w:val="21"/>
          <w:szCs w:val="21"/>
          <w:shd w:val="clear" w:color="auto" w:fill="FAFAFA"/>
        </w:rPr>
        <w:t>.</w:t>
      </w:r>
    </w:p>
    <w:p w14:paraId="00000022" w14:textId="77777777" w:rsidR="003A5D07" w:rsidRDefault="003A5D07">
      <w:pPr>
        <w:pBdr>
          <w:top w:val="nil"/>
          <w:left w:val="nil"/>
          <w:bottom w:val="nil"/>
          <w:right w:val="nil"/>
          <w:between w:val="nil"/>
        </w:pBdr>
        <w:spacing w:after="120" w:line="240" w:lineRule="auto"/>
        <w:rPr>
          <w:rFonts w:ascii="Roboto" w:eastAsia="Roboto" w:hAnsi="Roboto" w:cs="Roboto"/>
          <w:sz w:val="21"/>
          <w:szCs w:val="21"/>
          <w:shd w:val="clear" w:color="auto" w:fill="FAFAFA"/>
        </w:rPr>
      </w:pPr>
    </w:p>
    <w:p w14:paraId="00000023"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Fíjate en los personajes. ¿Cómo actúan? ¿Qué dicen?</w:t>
      </w:r>
    </w:p>
    <w:p w14:paraId="00000024"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¿Qué hace Jesús? Mira sus gestos</w:t>
      </w:r>
    </w:p>
    <w:p w14:paraId="00000025"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¿Qué significado tienen los gestos y palabras de Jesús?</w:t>
      </w:r>
    </w:p>
    <w:p w14:paraId="00000026" w14:textId="77777777" w:rsidR="003A5D07" w:rsidRDefault="00EE281D">
      <w:pPr>
        <w:numPr>
          <w:ilvl w:val="1"/>
          <w:numId w:val="1"/>
        </w:numPr>
        <w:pBdr>
          <w:top w:val="nil"/>
          <w:left w:val="nil"/>
          <w:bottom w:val="nil"/>
          <w:right w:val="nil"/>
          <w:between w:val="nil"/>
        </w:pBdr>
        <w:spacing w:after="120" w:line="240" w:lineRule="auto"/>
        <w:rPr>
          <w:i/>
          <w:color w:val="000000"/>
          <w:sz w:val="24"/>
          <w:szCs w:val="24"/>
        </w:rPr>
      </w:pPr>
      <w:r>
        <w:rPr>
          <w:i/>
          <w:color w:val="000000"/>
          <w:sz w:val="24"/>
          <w:szCs w:val="24"/>
        </w:rPr>
        <w:t>Clave de lectura: Son importantes las palabras sobre el pan y el vino.</w:t>
      </w:r>
    </w:p>
    <w:p w14:paraId="00000027" w14:textId="77777777" w:rsidR="003A5D07" w:rsidRDefault="00EE281D">
      <w:pPr>
        <w:spacing w:before="240" w:after="120"/>
        <w:rPr>
          <w:b/>
          <w:sz w:val="24"/>
          <w:szCs w:val="24"/>
        </w:rPr>
      </w:pPr>
      <w:r>
        <w:rPr>
          <w:b/>
          <w:sz w:val="24"/>
          <w:szCs w:val="24"/>
        </w:rPr>
        <w:t>Opción B) El relato del lavatorio de los pies</w:t>
      </w:r>
    </w:p>
    <w:p w14:paraId="00000028"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Lee Jn 13, 1-17</w:t>
      </w:r>
    </w:p>
    <w:p w14:paraId="00000029"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Antes de la fiesta de Pascua, sabiendo Jesús que llegaba la hora de pasar de este mundo al Padre, habiendo amado a los suyos que estaban en el mundo, los amó hasta el extremo.</w:t>
      </w:r>
    </w:p>
    <w:p w14:paraId="0000002A"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Durante la cena, cuando el Diablo había sugerido a Judas Iscariote que lo entr</w:t>
      </w:r>
      <w:r>
        <w:rPr>
          <w:rFonts w:ascii="Roboto" w:eastAsia="Roboto" w:hAnsi="Roboto" w:cs="Roboto"/>
          <w:i/>
          <w:sz w:val="21"/>
          <w:szCs w:val="21"/>
          <w:shd w:val="clear" w:color="auto" w:fill="FAFAFA"/>
        </w:rPr>
        <w:t>egara, sabiendo que todo lo había puesto el Padre en sus manos, que había salido de Dios y volvía a Dios, se levantó de la mesa, se quitó el manto, y tomando una toalla, se ciñó. Después echó agua en una jofaina y se puso a lavarles los pies a los discípul</w:t>
      </w:r>
      <w:r>
        <w:rPr>
          <w:rFonts w:ascii="Roboto" w:eastAsia="Roboto" w:hAnsi="Roboto" w:cs="Roboto"/>
          <w:i/>
          <w:sz w:val="21"/>
          <w:szCs w:val="21"/>
          <w:shd w:val="clear" w:color="auto" w:fill="FAFAFA"/>
        </w:rPr>
        <w:t>os y a secárselos con la toalla que llevaba ceñida.</w:t>
      </w:r>
    </w:p>
    <w:p w14:paraId="0000002B"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Llegó, pues, a Simón Pedro, el cual le dijo:</w:t>
      </w:r>
    </w:p>
    <w:p w14:paraId="0000002C"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—Señor, ¿tú me lavas los pies?</w:t>
      </w:r>
    </w:p>
    <w:p w14:paraId="0000002D"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Jesús respondió:</w:t>
      </w:r>
    </w:p>
    <w:p w14:paraId="0000002E"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—Lo que yo hago no lo entiendes ahora, más tarde lo entenderás.</w:t>
      </w:r>
    </w:p>
    <w:p w14:paraId="0000002F"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Replicó Pedro:</w:t>
      </w:r>
    </w:p>
    <w:p w14:paraId="00000030"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—No me lavarás lo</w:t>
      </w:r>
      <w:r>
        <w:rPr>
          <w:rFonts w:ascii="Roboto" w:eastAsia="Roboto" w:hAnsi="Roboto" w:cs="Roboto"/>
          <w:i/>
          <w:sz w:val="21"/>
          <w:szCs w:val="21"/>
          <w:shd w:val="clear" w:color="auto" w:fill="FAFAFA"/>
        </w:rPr>
        <w:t>s pies jamás.</w:t>
      </w:r>
    </w:p>
    <w:p w14:paraId="00000031"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Le respondió Jesús:</w:t>
      </w:r>
    </w:p>
    <w:p w14:paraId="00000032"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—Si no te lavo, no tienes nada que ver conmigo.</w:t>
      </w:r>
    </w:p>
    <w:p w14:paraId="00000033"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Le dijo Simón Pedro:</w:t>
      </w:r>
    </w:p>
    <w:p w14:paraId="00000034"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—Señor, si es así, no sólo los pies, sino las manos y la cabeza.</w:t>
      </w:r>
    </w:p>
    <w:p w14:paraId="00000035"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Le respondió Jesús:</w:t>
      </w:r>
    </w:p>
    <w:p w14:paraId="00000036"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—El que se ha bañado no necesita lavarse más que los pies, pues el resto está limpio. Y vosotros estáis limpios, aunque no todos. –conocía al que lo iba a entregar y por eso dijo que no todos estaban limpios–.</w:t>
      </w:r>
    </w:p>
    <w:p w14:paraId="00000037"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Cuando les hubo lavado los pies, se puso </w:t>
      </w:r>
      <w:r>
        <w:rPr>
          <w:rFonts w:ascii="Roboto" w:eastAsia="Roboto" w:hAnsi="Roboto" w:cs="Roboto"/>
          <w:i/>
          <w:sz w:val="21"/>
          <w:szCs w:val="21"/>
          <w:shd w:val="clear" w:color="auto" w:fill="FAFAFA"/>
        </w:rPr>
        <w:t>el manto, se reclinó y dijo:</w:t>
      </w:r>
    </w:p>
    <w:p w14:paraId="00000038"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—¿Entendéis lo que os he hecho?</w:t>
      </w:r>
    </w:p>
    <w:p w14:paraId="00000039"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t xml:space="preserve">  Vosotros me llamáis maestro y señor, y decís bien. Pues si yo, que soy maestro y señor, os he lavado los pies, también vosotros debéis lavaros mutuamente los pies. Os he dado ejemplo para qu</w:t>
      </w:r>
      <w:r>
        <w:rPr>
          <w:rFonts w:ascii="Roboto" w:eastAsia="Roboto" w:hAnsi="Roboto" w:cs="Roboto"/>
          <w:i/>
          <w:sz w:val="21"/>
          <w:szCs w:val="21"/>
          <w:shd w:val="clear" w:color="auto" w:fill="FAFAFA"/>
        </w:rPr>
        <w:t>e hagáis lo mismo que yo he hecho.</w:t>
      </w:r>
    </w:p>
    <w:p w14:paraId="0000003A" w14:textId="77777777" w:rsidR="003A5D07" w:rsidRDefault="00EE281D">
      <w:pPr>
        <w:pBdr>
          <w:top w:val="nil"/>
          <w:left w:val="nil"/>
          <w:bottom w:val="nil"/>
          <w:right w:val="nil"/>
          <w:between w:val="nil"/>
        </w:pBdr>
        <w:spacing w:after="120" w:line="240" w:lineRule="auto"/>
        <w:rPr>
          <w:rFonts w:ascii="Roboto" w:eastAsia="Roboto" w:hAnsi="Roboto" w:cs="Roboto"/>
          <w:i/>
          <w:sz w:val="21"/>
          <w:szCs w:val="21"/>
          <w:shd w:val="clear" w:color="auto" w:fill="FAFAFA"/>
        </w:rPr>
      </w:pPr>
      <w:r>
        <w:rPr>
          <w:rFonts w:ascii="Roboto" w:eastAsia="Roboto" w:hAnsi="Roboto" w:cs="Roboto"/>
          <w:i/>
          <w:sz w:val="21"/>
          <w:szCs w:val="21"/>
          <w:shd w:val="clear" w:color="auto" w:fill="FAFAFA"/>
        </w:rPr>
        <w:lastRenderedPageBreak/>
        <w:t xml:space="preserve">  Os aseguro que el esclavo no es más que su señor, ni el enviado más que el que lo envía. Si lo sabéis y lo cumplís, seréis dichosos.</w:t>
      </w:r>
    </w:p>
    <w:p w14:paraId="0000003B" w14:textId="77777777" w:rsidR="003A5D07" w:rsidRDefault="003A5D07">
      <w:pPr>
        <w:pBdr>
          <w:top w:val="nil"/>
          <w:left w:val="nil"/>
          <w:bottom w:val="nil"/>
          <w:right w:val="nil"/>
          <w:between w:val="nil"/>
        </w:pBdr>
        <w:spacing w:after="120" w:line="240" w:lineRule="auto"/>
        <w:rPr>
          <w:rFonts w:ascii="Roboto" w:eastAsia="Roboto" w:hAnsi="Roboto" w:cs="Roboto"/>
          <w:i/>
          <w:sz w:val="21"/>
          <w:szCs w:val="21"/>
          <w:shd w:val="clear" w:color="auto" w:fill="FAFAFA"/>
        </w:rPr>
      </w:pPr>
    </w:p>
    <w:p w14:paraId="0000003C"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Fíjate en los personajes. ¿Cómo actúan? ¿Qué dicen?</w:t>
      </w:r>
    </w:p>
    <w:p w14:paraId="0000003D"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¿Qué hace Jesús? Mira sus gestos</w:t>
      </w:r>
    </w:p>
    <w:p w14:paraId="0000003E"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¿Qué significado crees que tiene lo que hace Jesús?</w:t>
      </w:r>
    </w:p>
    <w:p w14:paraId="0000003F"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Puedes mirar también a Pedro… ¿cómo reacciona?</w:t>
      </w:r>
    </w:p>
    <w:p w14:paraId="00000040" w14:textId="77777777" w:rsidR="003A5D07" w:rsidRDefault="00EE281D">
      <w:pPr>
        <w:numPr>
          <w:ilvl w:val="1"/>
          <w:numId w:val="1"/>
        </w:numPr>
        <w:pBdr>
          <w:top w:val="nil"/>
          <w:left w:val="nil"/>
          <w:bottom w:val="nil"/>
          <w:right w:val="nil"/>
          <w:between w:val="nil"/>
        </w:pBdr>
        <w:spacing w:after="120" w:line="240" w:lineRule="auto"/>
        <w:rPr>
          <w:i/>
          <w:color w:val="000000"/>
          <w:sz w:val="24"/>
          <w:szCs w:val="24"/>
        </w:rPr>
      </w:pPr>
      <w:r>
        <w:rPr>
          <w:i/>
          <w:color w:val="000000"/>
          <w:sz w:val="24"/>
          <w:szCs w:val="24"/>
        </w:rPr>
        <w:t>Clave de lectura: fíjate en los versículos 1, 4 y 15.</w:t>
      </w:r>
    </w:p>
    <w:p w14:paraId="00000041" w14:textId="15D49F96" w:rsidR="003A5D07" w:rsidRDefault="00EE281D">
      <w:pPr>
        <w:numPr>
          <w:ilvl w:val="0"/>
          <w:numId w:val="1"/>
        </w:numPr>
        <w:pBdr>
          <w:top w:val="nil"/>
          <w:left w:val="nil"/>
          <w:bottom w:val="nil"/>
          <w:right w:val="nil"/>
          <w:between w:val="nil"/>
        </w:pBdr>
        <w:spacing w:before="240" w:after="120" w:line="240" w:lineRule="auto"/>
        <w:rPr>
          <w:b/>
          <w:color w:val="000000"/>
          <w:sz w:val="24"/>
          <w:szCs w:val="24"/>
        </w:rPr>
      </w:pPr>
      <w:r>
        <w:rPr>
          <w:b/>
          <w:color w:val="000000"/>
          <w:sz w:val="24"/>
          <w:szCs w:val="24"/>
        </w:rPr>
        <w:t xml:space="preserve">Momento 1 de compartir:  </w:t>
      </w:r>
      <w:r>
        <w:rPr>
          <w:b/>
          <w:color w:val="000000"/>
          <w:sz w:val="24"/>
          <w:szCs w:val="24"/>
        </w:rPr>
        <w:t>Compartid el trabajo de cada grupo</w:t>
      </w:r>
    </w:p>
    <w:p w14:paraId="00000042"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¿Qué es lo fundamental de cada texto?</w:t>
      </w:r>
    </w:p>
    <w:p w14:paraId="00000043"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¿Qué elementos tienen en común?</w:t>
      </w:r>
    </w:p>
    <w:p w14:paraId="00000044"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 xml:space="preserve">A partir de ello, intentad sacar alguna conclusión sobre qué se celebra en la eucaristía. </w:t>
      </w:r>
    </w:p>
    <w:p w14:paraId="00000045" w14:textId="566EEF33" w:rsidR="003A5D07" w:rsidRDefault="00EE281D">
      <w:pPr>
        <w:numPr>
          <w:ilvl w:val="0"/>
          <w:numId w:val="1"/>
        </w:numPr>
        <w:pBdr>
          <w:top w:val="nil"/>
          <w:left w:val="nil"/>
          <w:bottom w:val="nil"/>
          <w:right w:val="nil"/>
          <w:between w:val="nil"/>
        </w:pBdr>
        <w:spacing w:before="240" w:after="120" w:line="240" w:lineRule="auto"/>
        <w:rPr>
          <w:b/>
          <w:color w:val="000000"/>
          <w:sz w:val="24"/>
          <w:szCs w:val="24"/>
        </w:rPr>
      </w:pPr>
      <w:r>
        <w:rPr>
          <w:b/>
          <w:color w:val="000000"/>
          <w:sz w:val="24"/>
          <w:szCs w:val="24"/>
        </w:rPr>
        <w:t xml:space="preserve">Momento </w:t>
      </w:r>
      <w:r>
        <w:rPr>
          <w:b/>
          <w:color w:val="000000"/>
          <w:sz w:val="24"/>
          <w:szCs w:val="24"/>
        </w:rPr>
        <w:t>2</w:t>
      </w:r>
      <w:r>
        <w:rPr>
          <w:b/>
          <w:color w:val="000000"/>
          <w:sz w:val="24"/>
          <w:szCs w:val="24"/>
        </w:rPr>
        <w:t xml:space="preserve"> de compartir:</w:t>
      </w:r>
    </w:p>
    <w:p w14:paraId="00000046"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En la Eucaristía celebramos el gran amor de Dios por nosotros. Recordamos y actualizamos la pa</w:t>
      </w:r>
      <w:r>
        <w:rPr>
          <w:color w:val="000000"/>
          <w:sz w:val="24"/>
          <w:szCs w:val="24"/>
        </w:rPr>
        <w:t>sión, muerte y resurrección de Jesús. Celebramos que Jesús dio su vida por nosotros, para salvarnos. El pan y el vino hechos cuerpo y sangre que nos alimentan y dan vida, el lavatorio que nos limpia de nuestros pecados son símbolo de la salvación de Jesús.</w:t>
      </w:r>
      <w:r>
        <w:rPr>
          <w:color w:val="000000"/>
          <w:sz w:val="24"/>
          <w:szCs w:val="24"/>
        </w:rPr>
        <w:t xml:space="preserve"> </w:t>
      </w:r>
    </w:p>
    <w:p w14:paraId="00000047"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 xml:space="preserve">Recuerda esta frase de la canción (quizá podéis escucharla de nuevo): </w:t>
      </w:r>
      <w:r>
        <w:rPr>
          <w:i/>
          <w:color w:val="000000"/>
          <w:sz w:val="24"/>
          <w:szCs w:val="24"/>
        </w:rPr>
        <w:t>“La única religión, el único camino, el único mandato, será el amor”.</w:t>
      </w:r>
    </w:p>
    <w:p w14:paraId="00000048" w14:textId="3241D6ED" w:rsidR="003A5D07" w:rsidRDefault="00EE281D">
      <w:pPr>
        <w:numPr>
          <w:ilvl w:val="0"/>
          <w:numId w:val="1"/>
        </w:numPr>
        <w:pBdr>
          <w:top w:val="nil"/>
          <w:left w:val="nil"/>
          <w:bottom w:val="nil"/>
          <w:right w:val="nil"/>
          <w:between w:val="nil"/>
        </w:pBdr>
        <w:spacing w:before="240" w:after="120" w:line="240" w:lineRule="auto"/>
        <w:rPr>
          <w:b/>
          <w:color w:val="000000"/>
          <w:sz w:val="24"/>
          <w:szCs w:val="24"/>
        </w:rPr>
      </w:pPr>
      <w:r>
        <w:rPr>
          <w:b/>
          <w:color w:val="000000"/>
          <w:sz w:val="24"/>
          <w:szCs w:val="24"/>
        </w:rPr>
        <w:t xml:space="preserve">Momento </w:t>
      </w:r>
      <w:r>
        <w:rPr>
          <w:b/>
          <w:color w:val="000000"/>
          <w:sz w:val="24"/>
          <w:szCs w:val="24"/>
        </w:rPr>
        <w:t>3</w:t>
      </w:r>
      <w:r>
        <w:rPr>
          <w:b/>
          <w:color w:val="000000"/>
          <w:sz w:val="24"/>
          <w:szCs w:val="24"/>
        </w:rPr>
        <w:t xml:space="preserve"> de compartir:</w:t>
      </w:r>
    </w:p>
    <w:p w14:paraId="00000049"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La eucaristía es el encuentro con Dios por excelencia. En ella, Jesús se hace presente de forma real. Al comulgar</w:t>
      </w:r>
      <w:r>
        <w:rPr>
          <w:color w:val="000000"/>
          <w:sz w:val="24"/>
          <w:szCs w:val="24"/>
        </w:rPr>
        <w:t xml:space="preserve"> entramos en una especial relación con Jesús. Comulgar con alguien es entrar en íntima sintonía con él, es estar de acuerdo con su estilo de vida, imitarle. Es dejarnos transformar por él. </w:t>
      </w:r>
    </w:p>
    <w:p w14:paraId="0000004A"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Piensa en esto… ¿cómo vas a comulgar con Jesús?</w:t>
      </w:r>
    </w:p>
    <w:p w14:paraId="0000004B" w14:textId="77777777" w:rsidR="003A5D07" w:rsidRDefault="00EE281D">
      <w:pPr>
        <w:numPr>
          <w:ilvl w:val="0"/>
          <w:numId w:val="1"/>
        </w:numPr>
        <w:pBdr>
          <w:top w:val="nil"/>
          <w:left w:val="nil"/>
          <w:bottom w:val="nil"/>
          <w:right w:val="nil"/>
          <w:between w:val="nil"/>
        </w:pBdr>
        <w:spacing w:before="240" w:after="120" w:line="240" w:lineRule="auto"/>
        <w:rPr>
          <w:b/>
          <w:color w:val="000000"/>
          <w:sz w:val="24"/>
          <w:szCs w:val="24"/>
        </w:rPr>
      </w:pPr>
      <w:r>
        <w:rPr>
          <w:b/>
          <w:color w:val="000000"/>
          <w:sz w:val="24"/>
          <w:szCs w:val="24"/>
        </w:rPr>
        <w:t>Si necesitas profu</w:t>
      </w:r>
      <w:r>
        <w:rPr>
          <w:b/>
          <w:color w:val="000000"/>
          <w:sz w:val="24"/>
          <w:szCs w:val="24"/>
        </w:rPr>
        <w:t>ndizar más…</w:t>
      </w:r>
    </w:p>
    <w:p w14:paraId="0000004C"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CEC 1333-1344.</w:t>
      </w:r>
    </w:p>
    <w:p w14:paraId="0000004D"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YouCat 208-213.</w:t>
      </w:r>
    </w:p>
    <w:p w14:paraId="0000004E" w14:textId="77777777" w:rsidR="003A5D07" w:rsidRDefault="00EE281D">
      <w:pPr>
        <w:numPr>
          <w:ilvl w:val="0"/>
          <w:numId w:val="1"/>
        </w:numPr>
        <w:pBdr>
          <w:top w:val="nil"/>
          <w:left w:val="nil"/>
          <w:bottom w:val="nil"/>
          <w:right w:val="nil"/>
          <w:between w:val="nil"/>
        </w:pBdr>
        <w:spacing w:before="240" w:after="120" w:line="240" w:lineRule="auto"/>
        <w:rPr>
          <w:b/>
          <w:color w:val="000000"/>
          <w:sz w:val="24"/>
          <w:szCs w:val="24"/>
        </w:rPr>
      </w:pPr>
      <w:r>
        <w:rPr>
          <w:b/>
          <w:color w:val="000000"/>
          <w:sz w:val="24"/>
          <w:szCs w:val="24"/>
        </w:rPr>
        <w:t>Puedes concluir orando…</w:t>
      </w:r>
    </w:p>
    <w:p w14:paraId="0000004F" w14:textId="77777777" w:rsidR="003A5D07" w:rsidRDefault="00EE281D">
      <w:pPr>
        <w:numPr>
          <w:ilvl w:val="1"/>
          <w:numId w:val="1"/>
        </w:numPr>
        <w:pBdr>
          <w:top w:val="nil"/>
          <w:left w:val="nil"/>
          <w:bottom w:val="nil"/>
          <w:right w:val="nil"/>
          <w:between w:val="nil"/>
        </w:pBdr>
        <w:spacing w:after="120" w:line="240" w:lineRule="auto"/>
        <w:rPr>
          <w:color w:val="000000"/>
          <w:sz w:val="24"/>
          <w:szCs w:val="24"/>
        </w:rPr>
      </w:pPr>
      <w:r>
        <w:rPr>
          <w:color w:val="000000"/>
          <w:sz w:val="24"/>
          <w:szCs w:val="24"/>
        </w:rPr>
        <w:t>Gracias Señor porque me amas tanto que has dado tu vida por mí, para salvarme… Ayúdame a acoger esa salvación que tú me regalas.</w:t>
      </w:r>
    </w:p>
    <w:sectPr w:rsidR="003A5D07">
      <w:pgSz w:w="11906" w:h="16838"/>
      <w:pgMar w:top="1135" w:right="1701" w:bottom="993"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F1EEA"/>
    <w:multiLevelType w:val="multilevel"/>
    <w:tmpl w:val="3E9E9ED6"/>
    <w:lvl w:ilvl="0">
      <w:start w:val="1"/>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D07"/>
    <w:rsid w:val="003A5D07"/>
    <w:rsid w:val="00EE28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F6A4"/>
  <w15:docId w15:val="{1487579A-3A10-4864-9E81-081021C8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15F"/>
  </w:style>
  <w:style w:type="paragraph" w:styleId="Ttulo1">
    <w:name w:val="heading 1"/>
    <w:basedOn w:val="Normal"/>
    <w:next w:val="Normal"/>
    <w:link w:val="Ttulo1Car"/>
    <w:uiPriority w:val="9"/>
    <w:qFormat/>
    <w:rsid w:val="00E222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42E5C"/>
    <w:pPr>
      <w:keepNext/>
      <w:keepLines/>
      <w:spacing w:before="40" w:after="2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222D6"/>
    <w:pPr>
      <w:keepNext/>
      <w:keepLines/>
      <w:snapToGrid w:val="0"/>
      <w:spacing w:before="40" w:after="12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E222D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E42E5C"/>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E222D6"/>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unhideWhenUsed/>
    <w:rsid w:val="00AD44B5"/>
    <w:rPr>
      <w:color w:val="0000FF"/>
      <w:u w:val="single"/>
    </w:rPr>
  </w:style>
  <w:style w:type="paragraph" w:styleId="Prrafodelista">
    <w:name w:val="List Paragraph"/>
    <w:basedOn w:val="Normal"/>
    <w:uiPriority w:val="34"/>
    <w:qFormat/>
    <w:rsid w:val="00CA04CA"/>
    <w:pPr>
      <w:spacing w:after="0" w:line="240" w:lineRule="auto"/>
      <w:ind w:left="720"/>
      <w:contextualSpacing/>
    </w:pPr>
  </w:style>
  <w:style w:type="paragraph" w:customStyle="1" w:styleId="Default">
    <w:name w:val="Default"/>
    <w:rsid w:val="005351BC"/>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Textonotapie">
    <w:name w:val="footnote text"/>
    <w:basedOn w:val="Normal"/>
    <w:link w:val="TextonotapieCar"/>
    <w:uiPriority w:val="99"/>
    <w:semiHidden/>
    <w:unhideWhenUsed/>
    <w:rsid w:val="002D3C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3CBE"/>
    <w:rPr>
      <w:sz w:val="20"/>
      <w:szCs w:val="20"/>
    </w:rPr>
  </w:style>
  <w:style w:type="character" w:styleId="Refdenotaalpie">
    <w:name w:val="footnote reference"/>
    <w:basedOn w:val="Fuentedeprrafopredeter"/>
    <w:uiPriority w:val="99"/>
    <w:semiHidden/>
    <w:unhideWhenUsed/>
    <w:rsid w:val="002D3CBE"/>
    <w:rPr>
      <w:vertAlign w:val="superscript"/>
    </w:rPr>
  </w:style>
  <w:style w:type="character" w:styleId="Mencinsinresolver">
    <w:name w:val="Unresolved Mention"/>
    <w:basedOn w:val="Fuentedeprrafopredeter"/>
    <w:uiPriority w:val="99"/>
    <w:semiHidden/>
    <w:unhideWhenUsed/>
    <w:rsid w:val="003351CA"/>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1V3glY6AR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rc90/sVzkbyXJzqveEm2uUtdaw==">AMUW2mU0m+uJNY7k7EcS9xhCBUflpszP+HSym5RUBdBGcYH8uCRRInvmUswDYhm8vnoBzY6SxkebhRrwO6wCEbUcFbzsB8FyaJE7zboBf4i6fQG3Bue/1G4=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926</Words>
  <Characters>5094</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María Ortega Tapia</dc:creator>
  <cp:lastModifiedBy>Santiago García Mourelo</cp:lastModifiedBy>
  <cp:revision>2</cp:revision>
  <dcterms:created xsi:type="dcterms:W3CDTF">2021-03-14T00:14:00Z</dcterms:created>
  <dcterms:modified xsi:type="dcterms:W3CDTF">2021-10-21T08:35:00Z</dcterms:modified>
</cp:coreProperties>
</file>